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D6785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РОССИЙСКАЯ ФЕДЕРАЦИЯ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ФЕДЕРАЛЬНЫЙ ЗАКОН</w:t>
      </w:r>
    </w:p>
    <w:p w:rsidR="00000000" w:rsidRDefault="001D6785">
      <w:pPr>
        <w:pStyle w:val="HEADERTEXT"/>
        <w:jc w:val="center"/>
        <w:rPr>
          <w:b/>
          <w:bCs/>
        </w:rPr>
      </w:pP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Технический регламент о безопасности зданий и сооружений </w:t>
      </w:r>
    </w:p>
    <w:p w:rsidR="00000000" w:rsidRDefault="001D6785">
      <w:pPr>
        <w:pStyle w:val="FORMATTEXT"/>
        <w:jc w:val="center"/>
      </w:pPr>
      <w:r>
        <w:t xml:space="preserve">(с изменениями на 2 июля 2013 года) </w:t>
      </w:r>
    </w:p>
    <w:p w:rsidR="00000000" w:rsidRDefault="001D6785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000000" w:rsidRDefault="001D6785">
      <w:pPr>
        <w:pStyle w:val="FORMATTEXT"/>
        <w:jc w:val="both"/>
      </w:pPr>
      <w:r>
        <w:t xml:space="preserve"> </w:t>
      </w:r>
    </w:p>
    <w:p w:rsidR="00000000" w:rsidRDefault="001D6785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1D6785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"kodeks://link/d?nd=499030936&amp;point=mark=0000000000000000000000000000000000000000000000000064U0IK"\o"’’О внесении изменений в отдельные законодательные акты Российской Федерации и призн</w:instrText>
      </w:r>
      <w:r>
        <w:rPr>
          <w:rFonts w:ascii="Arial" w:hAnsi="Arial" w:cs="Arial"/>
          <w:sz w:val="20"/>
          <w:szCs w:val="20"/>
        </w:rPr>
        <w:instrText>ании ...’’</w:instrText>
      </w:r>
    </w:p>
    <w:p w:rsidR="00000000" w:rsidRDefault="001D6785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02.07.2013 N 185-ФЗ</w:instrText>
      </w:r>
    </w:p>
    <w:p w:rsidR="00000000" w:rsidRDefault="001D6785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01.01.2018)"</w:instrText>
      </w:r>
      <w:r w:rsidR="0082045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 июля 2013 года N 185-ФЗ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(Официальный интернет-портал правовой информации www.pravo.gov.ru, 08.07.2013) (о порядке вступлени</w:t>
      </w:r>
      <w:r>
        <w:rPr>
          <w:rFonts w:ascii="Arial" w:hAnsi="Arial" w:cs="Arial"/>
          <w:sz w:val="20"/>
          <w:szCs w:val="20"/>
        </w:rPr>
        <w:t xml:space="preserve">я в силу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"kodeks://link/d?nd=499030936&amp;point=mark=00000000000000000000000000000000000000000000000000BQ80P3"\o"’’О внесении изменений в отдельные законодательные акты Российской Федерации и признании ...’’</w:instrText>
      </w:r>
    </w:p>
    <w:p w:rsidR="00000000" w:rsidRDefault="001D6785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02.07.2013 N 18</w:instrText>
      </w:r>
      <w:r>
        <w:rPr>
          <w:rFonts w:ascii="Arial" w:hAnsi="Arial" w:cs="Arial"/>
          <w:sz w:val="20"/>
          <w:szCs w:val="20"/>
        </w:rPr>
        <w:instrText>5-ФЗ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01.01.2018)"</w:instrText>
      </w:r>
      <w:r>
        <w:fldChar w:fldCharType="separate"/>
      </w:r>
      <w:r>
        <w:rPr>
          <w:color w:val="0000AA"/>
          <w:u w:val="single"/>
        </w:rPr>
        <w:t>статью 163 Федерального закона от 2 июля 2013 года N 185-ФЗ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). </w:t>
      </w:r>
    </w:p>
    <w:p w:rsidR="00000000" w:rsidRDefault="001D6785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1D6785">
      <w:pPr>
        <w:pStyle w:val="FORMATTEXT"/>
        <w:jc w:val="both"/>
      </w:pPr>
      <w:r>
        <w:t xml:space="preserve"> </w:t>
      </w:r>
    </w:p>
    <w:p w:rsidR="00000000" w:rsidRDefault="001D6785">
      <w:pPr>
        <w:pStyle w:val="COMMENT"/>
        <w:jc w:val="both"/>
        <w:rPr>
          <w:rFonts w:ascii="Arial" w:hAnsi="Arial" w:cs="Arial"/>
          <w:sz w:val="20"/>
          <w:szCs w:val="20"/>
        </w:rPr>
      </w:pPr>
    </w:p>
    <w:p w:rsidR="00000000" w:rsidRDefault="001D6785">
      <w:pPr>
        <w:pStyle w:val="COMMENT"/>
        <w:jc w:val="both"/>
        <w:rPr>
          <w:rFonts w:ascii="Arial" w:hAnsi="Arial" w:cs="Arial"/>
          <w:sz w:val="20"/>
          <w:szCs w:val="20"/>
        </w:rPr>
      </w:pPr>
    </w:p>
    <w:p w:rsidR="00000000" w:rsidRDefault="001D6785">
      <w:pPr>
        <w:pStyle w:val="COMMEN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"kodeks://link/d?nd=902192610&amp;point=mark=0000000000000000</w:instrText>
      </w:r>
      <w:r>
        <w:rPr>
          <w:rFonts w:ascii="Arial" w:hAnsi="Arial" w:cs="Arial"/>
          <w:sz w:val="20"/>
          <w:szCs w:val="20"/>
        </w:rPr>
        <w:instrText>00000000000000000000000000000000008QQ0M6"\o"’’Технический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COMMEN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384-ФЗ</w:instrText>
      </w:r>
    </w:p>
    <w:p w:rsidR="00000000" w:rsidRDefault="001D6785">
      <w:pPr>
        <w:pStyle w:val="COMMENT"/>
        <w:jc w:val="both"/>
        <w:rPr>
          <w:rFonts w:ascii="Arial" w:hAnsi="Arial" w:cs="Arial"/>
          <w:color w:val="0000AA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01.09.2013)"</w:instrText>
      </w:r>
      <w:r w:rsidR="0082045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Перечни национальных с</w:t>
      </w:r>
      <w:r>
        <w:rPr>
          <w:rFonts w:ascii="Arial" w:hAnsi="Arial" w:cs="Arial"/>
          <w:color w:val="0000AA"/>
          <w:sz w:val="20"/>
          <w:szCs w:val="20"/>
          <w:u w:val="single"/>
        </w:rPr>
        <w:t>тандартов и иных документов,</w:t>
      </w:r>
    </w:p>
    <w:p w:rsidR="00000000" w:rsidRDefault="001D6785">
      <w:pPr>
        <w:pStyle w:val="COMMENT"/>
        <w:jc w:val="both"/>
        <w:rPr>
          <w:rFonts w:ascii="Arial" w:hAnsi="Arial" w:cs="Arial"/>
          <w:color w:val="0000AA"/>
          <w:sz w:val="20"/>
          <w:szCs w:val="20"/>
          <w:u w:val="single"/>
        </w:rPr>
      </w:pPr>
      <w:r>
        <w:rPr>
          <w:rFonts w:ascii="Arial" w:hAnsi="Arial" w:cs="Arial"/>
          <w:color w:val="0000AA"/>
          <w:sz w:val="20"/>
          <w:szCs w:val="20"/>
          <w:u w:val="single"/>
        </w:rPr>
        <w:t>обеспечивающих соблюдение требований</w:t>
      </w:r>
    </w:p>
    <w:p w:rsidR="00000000" w:rsidRDefault="001D6785">
      <w:pPr>
        <w:pStyle w:val="FORMATTEXT"/>
        <w:jc w:val="both"/>
      </w:pPr>
      <w:r>
        <w:rPr>
          <w:color w:val="0000AA"/>
          <w:u w:val="single"/>
        </w:rPr>
        <w:t>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    </w:t>
      </w:r>
      <w:r>
        <w:t xml:space="preserve">  </w:t>
      </w:r>
    </w:p>
    <w:p w:rsidR="00000000" w:rsidRDefault="001D6785">
      <w:pPr>
        <w:pStyle w:val="COMMENT"/>
        <w:jc w:val="right"/>
        <w:rPr>
          <w:rFonts w:ascii="Arial" w:hAnsi="Arial" w:cs="Arial"/>
          <w:sz w:val="20"/>
          <w:szCs w:val="20"/>
        </w:rPr>
      </w:pPr>
    </w:p>
    <w:p w:rsidR="00000000" w:rsidRDefault="001D6785">
      <w:pPr>
        <w:pStyle w:val="FORMATTEXT"/>
        <w:jc w:val="right"/>
      </w:pPr>
    </w:p>
    <w:p w:rsidR="00000000" w:rsidRDefault="001D6785">
      <w:pPr>
        <w:pStyle w:val="FORMATTEXT"/>
        <w:jc w:val="right"/>
      </w:pPr>
      <w:r>
        <w:t>Принят</w:t>
      </w:r>
    </w:p>
    <w:p w:rsidR="00000000" w:rsidRDefault="001D6785">
      <w:pPr>
        <w:pStyle w:val="FORMATTEXT"/>
        <w:jc w:val="right"/>
      </w:pPr>
      <w:r>
        <w:t>Государственной Думой</w:t>
      </w:r>
    </w:p>
    <w:p w:rsidR="00000000" w:rsidRDefault="001D6785">
      <w:pPr>
        <w:pStyle w:val="FORMATTEXT"/>
        <w:jc w:val="right"/>
      </w:pPr>
      <w:r>
        <w:t>23 декабря 2009 года</w:t>
      </w:r>
    </w:p>
    <w:p w:rsidR="00000000" w:rsidRDefault="001D6785">
      <w:pPr>
        <w:pStyle w:val="FORMATTEXT"/>
        <w:jc w:val="right"/>
      </w:pPr>
    </w:p>
    <w:p w:rsidR="00000000" w:rsidRDefault="001D6785">
      <w:pPr>
        <w:pStyle w:val="FORMATTEXT"/>
        <w:jc w:val="right"/>
      </w:pPr>
      <w:r>
        <w:t>Одобрен</w:t>
      </w:r>
    </w:p>
    <w:p w:rsidR="00000000" w:rsidRDefault="001D6785">
      <w:pPr>
        <w:pStyle w:val="FORMATTEXT"/>
        <w:jc w:val="right"/>
      </w:pPr>
      <w:r>
        <w:t>Советом Федерации</w:t>
      </w:r>
    </w:p>
    <w:p w:rsidR="00000000" w:rsidRDefault="001D6785">
      <w:pPr>
        <w:pStyle w:val="FORMATTEXT"/>
        <w:jc w:val="right"/>
      </w:pPr>
      <w:r>
        <w:t>25 декабря 2009 года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1. Общие положения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Статья 1. Цели принятия настоящего Федерального закона </w:t>
      </w:r>
    </w:p>
    <w:p w:rsidR="00000000" w:rsidRDefault="001D6785">
      <w:pPr>
        <w:pStyle w:val="FORMATTEXT"/>
        <w:ind w:firstLine="568"/>
        <w:jc w:val="both"/>
      </w:pPr>
      <w:r>
        <w:t>Настоящий Федеральный закон принимается в целях: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охраны окружающей сре</w:t>
      </w:r>
      <w:r>
        <w:t xml:space="preserve">ды, жизни и здоровья животных и растений;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3) предупреждения действий, вводящих в заблуждение приобретателей;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4) обеспечения энергетической эффективности зданий и сооружений.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2. Основные понятия </w:t>
      </w:r>
    </w:p>
    <w:p w:rsidR="00000000" w:rsidRDefault="001D6785">
      <w:pPr>
        <w:pStyle w:val="FORMATTEXT"/>
        <w:ind w:firstLine="568"/>
        <w:jc w:val="both"/>
      </w:pPr>
      <w:r>
        <w:t>1. Для целей настоящего Федерального зако</w:t>
      </w:r>
      <w:r>
        <w:t xml:space="preserve">на используются основные понятия, установленные законодательством Российской Федерации о техническом регулировании, </w:t>
      </w:r>
      <w:r>
        <w:fldChar w:fldCharType="begin"/>
      </w:r>
      <w:r>
        <w:instrText xml:space="preserve"> HYPERLINK "kodeks://link/d?nd=901919338"\o"’’Градостроительный кодекс Российской Федерации (с изменениями на 2 августа 2019 года) (редакция</w:instrText>
      </w:r>
      <w:r>
        <w:instrText>, действующая с 13 августа 2019 года)’’</w:instrText>
      </w:r>
    </w:p>
    <w:p w:rsidR="00000000" w:rsidRDefault="001D6785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13.08.2019)"</w:instrText>
      </w:r>
      <w:r>
        <w:fldChar w:fldCharType="separate"/>
      </w:r>
      <w:r>
        <w:rPr>
          <w:color w:val="0000AA"/>
          <w:u w:val="single"/>
        </w:rPr>
        <w:t>законодательством Российской Федерации о градостроительной деятельности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законодательством Российской Федерации о пожарной без</w:t>
      </w:r>
      <w:r>
        <w:t>опасности.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2. Для целей настоящего Федерального закона используются также следующие основные понятия: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</w:t>
      </w:r>
      <w:r>
        <w:t>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lastRenderedPageBreak/>
        <w:t xml:space="preserve">2) авария - опасное техногенное происшествие, создающее на объекте, определенной территории или акватории </w:t>
      </w:r>
      <w:r>
        <w:t>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3) авторский надзор - контроль лица</w:t>
      </w:r>
      <w:r>
        <w:t xml:space="preserve">, осуществившего подготовку проектной документации, за соблюдением в процессе строительства требований проектной документации;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</w:t>
      </w:r>
      <w:r>
        <w:t xml:space="preserve"> здания или сооружения;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</w:t>
      </w:r>
      <w:r>
        <w:t>ый ремонт, снос здания или сооружения;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</w:t>
      </w:r>
      <w:r>
        <w:t>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7) инженерная защита - комплекс сооружений, направленных на защиту людей, здания или сооружения</w:t>
      </w:r>
      <w:r>
        <w:t>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</w:t>
      </w:r>
      <w:r>
        <w:t>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8) механическая безопасность - состояние строительных конструкций и основания здания или сооружения,</w:t>
      </w:r>
      <w:r>
        <w:t xml:space="preserve">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</w:t>
      </w:r>
      <w:r>
        <w:t xml:space="preserve"> разрушения или потери устойчивости здания, сооружения или их части;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</w:t>
      </w:r>
      <w:r>
        <w:t xml:space="preserve"> воздуха;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11) нормальные условия эксплуатации - учтенное при проектировании состояни</w:t>
      </w:r>
      <w:r>
        <w:t>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12) опасные природные процессы и явления - землетрясения, сели, оползни, лавины, подтопление территории, ураган</w:t>
      </w:r>
      <w:r>
        <w:t xml:space="preserve">ы, смерчи, эрозия почвы и иные подобные процессы и явления, оказывающие негативные или разрушительные воздействия на здания и сооружения;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</w:t>
      </w:r>
      <w:r>
        <w:t xml:space="preserve">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14) помещение - часть объема здания или сооружения, имеющая определенное назначение и ограниченная строительны</w:t>
      </w:r>
      <w:r>
        <w:t>ми конструкциями;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16) предельное состояние строительных конструкций - состояние строительных конструкций здания или </w:t>
      </w:r>
      <w:r>
        <w:t>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lastRenderedPageBreak/>
        <w:t>17) противоаварийная з</w:t>
      </w:r>
      <w:r>
        <w:t>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</w:t>
      </w:r>
      <w:r>
        <w:t>ока службы) указанных систем;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</w:t>
      </w:r>
      <w:r>
        <w:t xml:space="preserve">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20) сеть инженерно-технического обеспечения - совокупность трубопроводов, коммуникаций и других соор</w:t>
      </w:r>
      <w:r>
        <w:t>ужений, предназначенных для инженерно-технического обеспечения зданий и сооружений;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</w:t>
      </w:r>
      <w:r>
        <w:t>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22) сложные природные условия - наличие специфичес</w:t>
      </w:r>
      <w:r>
        <w:t>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</w:t>
      </w:r>
      <w:r>
        <w:t>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</w:t>
      </w:r>
      <w:r>
        <w:t>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24) строительная конструкция - часть здания или сооружения, выполняющая определенные несущие, огра</w:t>
      </w:r>
      <w:r>
        <w:t>ждающие и (или) эстетические функции;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</w:t>
      </w:r>
      <w:r>
        <w:t>дствием строительной деятельности на прилегающей территории;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27) усталостные я</w:t>
      </w:r>
      <w:r>
        <w:t>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28) характеристики безопасности здания или сооружения - количественные и качественные показател</w:t>
      </w:r>
      <w:r>
        <w:t>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</w:t>
      </w:r>
      <w:r>
        <w:t xml:space="preserve">ости.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3. Сфера применения настоящего Федерального закона </w:t>
      </w:r>
    </w:p>
    <w:p w:rsidR="00000000" w:rsidRDefault="001D6785">
      <w:pPr>
        <w:pStyle w:val="FORMATTEXT"/>
        <w:ind w:firstLine="568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</w:t>
      </w:r>
      <w:r>
        <w:t>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2. Настоящий Федеральный </w:t>
      </w:r>
      <w:r>
        <w:t>закон распространяется на все этапы жизненного цикла здания или сооружения.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3. Настоящий Федеральный закон не распространяется на безопасность технологических </w:t>
      </w:r>
      <w:r>
        <w:lastRenderedPageBreak/>
        <w:t>процессов, соответствующих функциональному назначению зданий и сооружений. Учету подлежат лишь в</w:t>
      </w:r>
      <w:r>
        <w:t>озможные опасные воздействия этих процессов на состояние здания, сооружения или их частей.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4. 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</w:t>
      </w:r>
      <w:r>
        <w:t xml:space="preserve">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</w:t>
      </w:r>
      <w:r>
        <w:t>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</w:t>
      </w:r>
      <w:r>
        <w:t>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</w:t>
      </w:r>
      <w:r>
        <w:t>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5. Дополнительные требов</w:t>
      </w:r>
      <w:r>
        <w:t>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</w:t>
      </w:r>
      <w:r>
        <w:t xml:space="preserve">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6. Настоящий Федеральный зако</w:t>
      </w:r>
      <w:r>
        <w:t>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</w:t>
      </w:r>
      <w:r>
        <w:t xml:space="preserve">м проектирования (включая изыскания), строительства, монтажа, наладки, эксплуатации и утилизации (сноса), в том числе требования: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1) механической безопасности;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пожарной безопасности;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3) безопасности при опасных природных процессах и явлениях и (или</w:t>
      </w:r>
      <w:r>
        <w:t>) техногенных воздействиях;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5) безопасности для пользователей зданиями и сооружениями;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6) доступности зданий и сооружений для инвалидов и других групп населения</w:t>
      </w:r>
      <w:r>
        <w:t xml:space="preserve"> с ограниченными возможностями передвижения;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7) энергетической эффективности зданий и сооружений;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8) безопасного уровня воздействия зданий и сооружений на окружающую среду.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4. Идентификация зданий и сооружений </w:t>
      </w:r>
    </w:p>
    <w:p w:rsidR="00000000" w:rsidRDefault="001D6785">
      <w:pPr>
        <w:pStyle w:val="FORMATTEXT"/>
        <w:ind w:firstLine="568"/>
        <w:jc w:val="both"/>
      </w:pPr>
      <w:r>
        <w:t>1. Для приме</w:t>
      </w:r>
      <w:r>
        <w:t>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назначение;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принадлежность к объектам транспортной инфраструктуры и к другим объектам, функционально-техно</w:t>
      </w:r>
      <w:r>
        <w:t xml:space="preserve">логические особенности которых влияют на их безопасность;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4)</w:t>
      </w:r>
      <w:r>
        <w:t xml:space="preserve"> принадлежность к опасным производственным объектам;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5) пожарная и взрывопожарная опасность;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6) наличие помещений с постоянным пребыванием людей;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7) уровень ответственности.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2. Идентификация здания или сооружения по признакам, предусмотренным </w:t>
      </w:r>
      <w:r>
        <w:fldChar w:fldCharType="begin"/>
      </w:r>
      <w:r>
        <w:instrText xml:space="preserve"> HYPERLIN</w:instrText>
      </w:r>
      <w:r>
        <w:instrText>K "kodeks://link/d?nd=902192610&amp;point=mark=000000000000000000000000000000000000000000000000007DM0KC"\o"’’Технический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</w:instrText>
      </w:r>
      <w:r>
        <w:instrText>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пунктами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"kodeks://link/d?nd=902192610&amp;point=mark=000000000000000000000000000000000000000000000000007DM0KC"\o"’’Технический регламент о безопасности зданий и сооружений (с изменениями на 2 июля 2013 г</w:instrText>
      </w:r>
      <w:r>
        <w:instrText>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2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должна проводиться в соответствии с законодательством Российской Федерации. В случае отсутствия предусмотренных законодатель</w:t>
      </w:r>
      <w:r>
        <w:t>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</w:t>
      </w:r>
      <w:r>
        <w:t>ые акты, утвержденные федеральными органами исполнительной власти.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3. Идентификация здания или сооружения по признакам, предусмотренным </w:t>
      </w:r>
      <w:r>
        <w:fldChar w:fldCharType="begin"/>
      </w:r>
      <w:r>
        <w:instrText xml:space="preserve"> HYPERLINK "kodeks://link/d?nd=902192610&amp;point=mark=000000000000000000000000000000000000000000000000007DM0KC"\o"’’Техни</w:instrText>
      </w:r>
      <w:r>
        <w:instrText>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пунктом 3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должна проводиться в соответствии</w:t>
      </w:r>
      <w:r>
        <w:t xml:space="preserve">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</w:t>
      </w:r>
      <w:r>
        <w:t>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4. Идентификация здания или сооружения по приз</w:t>
      </w:r>
      <w:r>
        <w:t xml:space="preserve">накам, предусмотренным </w:t>
      </w:r>
      <w:r>
        <w:fldChar w:fldCharType="begin"/>
      </w:r>
      <w:r>
        <w:instrText xml:space="preserve"> HYPERLINK "kodeks://link/d?nd=902192610&amp;point=mark=000000000000000000000000000000000000000000000000007DM0KC"\o"’’Технический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</w:instrText>
      </w:r>
      <w:r>
        <w:instrText>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пунктом 4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должна проводиться в соответствии с </w:t>
      </w:r>
      <w:r>
        <w:fldChar w:fldCharType="begin"/>
      </w:r>
      <w:r>
        <w:instrText xml:space="preserve"> HYPERLINK "kodeks://link/d?nd=9046058"\o"’’О промышленной безопасности опасных производственных объектов (с из</w:instrText>
      </w:r>
      <w:r>
        <w:instrText>менениями на 29 июля 2018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законодательством Российской Федерации в области промышленной безопасности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5. Идентификация здания или сооружения по призна</w:t>
      </w:r>
      <w:r>
        <w:t xml:space="preserve">кам, предусмотренным </w:t>
      </w:r>
      <w:r>
        <w:fldChar w:fldCharType="begin"/>
      </w:r>
      <w:r>
        <w:instrText xml:space="preserve"> HYPERLINK "kodeks://link/d?nd=902192610&amp;point=mark=000000000000000000000000000000000000000000000000007DM0KC"\o"’’Технический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</w:instrText>
      </w:r>
      <w:r>
        <w:instrText>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пунктом 5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должна проводиться в соответствии с законодательством Российской Федерации в области пожарной безопасности.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6. Идентификация здания или сооружения п</w:t>
      </w:r>
      <w:r>
        <w:t xml:space="preserve">о признакам, предусмотренным </w:t>
      </w:r>
      <w:r>
        <w:fldChar w:fldCharType="begin"/>
      </w:r>
      <w:r>
        <w:instrText xml:space="preserve"> HYPERLINK "kodeks://link/d?nd=902192610&amp;point=mark=000000000000000000000000000000000000000000000000007DM0KC"\o"’’Технический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 xml:space="preserve">Федеральный закон </w:instrText>
      </w:r>
      <w:r>
        <w:instrText>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пунктом 6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должна проводиться в соответствии с требованиями застройщика (заказчика).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7. В результате идентификации здания или сооружения по признаку, п</w:t>
      </w:r>
      <w:r>
        <w:t xml:space="preserve">редусмотренному </w:t>
      </w:r>
      <w:r>
        <w:fldChar w:fldCharType="begin"/>
      </w:r>
      <w:r>
        <w:instrText xml:space="preserve"> HYPERLINK "kodeks://link/d?nd=902192610&amp;point=mark=000000000000000000000000000000000000000000000000007DM0KC"\o"’’Технический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</w:instrText>
      </w:r>
      <w:r>
        <w:instrText xml:space="preserve">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пунктом 7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здание или сооружение должно быть отнесено к одному из следующих уровней ответственности: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повышенный;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нормальный;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3) пониженный.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8. К зданиям и</w:t>
      </w:r>
      <w:r>
        <w:t xml:space="preserve"> сооружениям повышенного уровня ответственности относятся здания и сооружения, отнесенные в соответствии с </w:t>
      </w:r>
      <w:r>
        <w:fldChar w:fldCharType="begin"/>
      </w:r>
      <w:r>
        <w:instrText xml:space="preserve"> HYPERLINK "kodeks://link/d?nd=901919338&amp;point=mark=0000000000000000000000000000000000000000000000000064U0IK"\o"’’Градостроительный кодекс Российской</w:instrText>
      </w:r>
      <w:r>
        <w:instrText xml:space="preserve"> Федерации (с изменениями на 2 августа 2019 года) (редакция, действующая с 13 августа 2019 года)’’</w:instrText>
      </w:r>
    </w:p>
    <w:p w:rsidR="00000000" w:rsidRDefault="001D6785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13.08.2019)"</w:instrText>
      </w:r>
      <w:r>
        <w:fldChar w:fldCharType="separate"/>
      </w:r>
      <w:r>
        <w:rPr>
          <w:color w:val="0000AA"/>
          <w:u w:val="single"/>
        </w:rPr>
        <w:t>Градостроительным кодексом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особо опасным, тех</w:t>
      </w:r>
      <w:r>
        <w:t>нически сложным или уникальным объектам.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10. К зданиям и сооружениям по</w:t>
      </w:r>
      <w:r>
        <w:t>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</w:t>
      </w:r>
      <w:r>
        <w:t>е на земельных участках, предоставленных для индивидуального жилищного строительства.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lastRenderedPageBreak/>
        <w:t xml:space="preserve">11. Идентификационные признаки, предусмотренные </w:t>
      </w:r>
      <w:r>
        <w:fldChar w:fldCharType="begin"/>
      </w:r>
      <w:r>
        <w:instrText xml:space="preserve"> HYPERLINK "kodeks://link/d?nd=902192610&amp;point=mark=000000000000000000000000000000000000000000000000007DM0KC"\o"’’Техниче</w:instrText>
      </w:r>
      <w:r>
        <w:instrText>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частью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указываются: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застройщиком (заказчиком) -</w:t>
      </w:r>
      <w:r>
        <w:t xml:space="preserve"> в задании на выполнение инженерных изысканий для строительства здания или сооружения и в задании на проектирование;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</w:t>
      </w:r>
      <w:r>
        <w:t xml:space="preserve">ончании строительства на хранение собственнику здания или сооружения.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</w:t>
      </w:r>
      <w:r>
        <w:rPr>
          <w:b/>
          <w:bCs/>
        </w:rPr>
        <w:t xml:space="preserve">троительства, монтажа, наладки, эксплуатации и утилизации (сноса) требованиям настоящего Федерального закона </w:t>
      </w:r>
    </w:p>
    <w:p w:rsidR="00000000" w:rsidRDefault="001D6785">
      <w:pPr>
        <w:pStyle w:val="FORMATTEXT"/>
        <w:ind w:firstLine="568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</w:t>
      </w:r>
      <w:r>
        <w:t>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</w:t>
      </w:r>
      <w:r>
        <w:t>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</w:t>
      </w:r>
      <w:r>
        <w:t>ации и сноса.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</w:t>
      </w:r>
      <w:r>
        <w:t xml:space="preserve">аний настоящего Федерального закона и требований стандартов и сводов правил, включенных в указанные в </w:t>
      </w:r>
      <w:r>
        <w:fldChar w:fldCharType="begin"/>
      </w:r>
      <w:r>
        <w:instrText xml:space="preserve"> HYPERLINK "kodeks://link/d?nd=902192610&amp;point=mark=000000000000000000000000000000000000000000000000007DM0KA"\o"’’Технический регламент о безопасности зда</w:instrText>
      </w:r>
      <w:r>
        <w:instrText>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частях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"kodeks://link/d?nd=902192610&amp;point=mark=00000000000000000000000000000000000000000</w:instrText>
      </w:r>
      <w:r>
        <w:instrText>0000000007DI0K7"\o"’’Технический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7 статьи 6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</w:t>
      </w:r>
      <w:r>
        <w:t xml:space="preserve">еречни, или требований специальных технических условий.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6. Документы в области стандартизации, в результате применения которых обеспечивается соблюдение требований настоящего Федерального закона </w:t>
      </w:r>
    </w:p>
    <w:p w:rsidR="00000000" w:rsidRDefault="001D6785">
      <w:pPr>
        <w:pStyle w:val="FORMATTEXT"/>
        <w:ind w:firstLine="568"/>
        <w:jc w:val="both"/>
      </w:pPr>
      <w:r>
        <w:t>1. Правительство Российской Фе</w:t>
      </w:r>
      <w:r>
        <w:t xml:space="preserve">дерации утверждает </w:t>
      </w:r>
      <w:r>
        <w:fldChar w:fldCharType="begin"/>
      </w:r>
      <w:r>
        <w:instrText xml:space="preserve"> HYPERLINK "kodeks://link/d?nd=420243891"\o"’’Об утверждении перечня национальных стандартов и сводов правил (частей таких стандартов и ...’’</w:instrText>
      </w:r>
    </w:p>
    <w:p w:rsidR="00000000" w:rsidRDefault="001D6785">
      <w:pPr>
        <w:pStyle w:val="FORMATTEXT"/>
        <w:ind w:firstLine="568"/>
        <w:jc w:val="both"/>
      </w:pPr>
      <w:r>
        <w:instrText>Постановление Правительства РФ от 26.12.2014 N 1521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17.</w:instrText>
      </w:r>
      <w:r>
        <w:instrText>12.2016)"</w:instrText>
      </w:r>
      <w:r>
        <w:fldChar w:fldCharType="separate"/>
      </w:r>
      <w:r>
        <w:rPr>
          <w:color w:val="0000AA"/>
          <w:u w:val="single"/>
        </w:rPr>
        <w:t>перечень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2. В перечень национальны</w:t>
      </w:r>
      <w:r>
        <w:t xml:space="preserve">х стандартов и сводов правил, указанный в </w:t>
      </w:r>
      <w:r>
        <w:fldChar w:fldCharType="begin"/>
      </w:r>
      <w:r>
        <w:instrText xml:space="preserve"> HYPERLINK "kodeks://link/d?nd=902192610&amp;point=mark=000000000000000000000000000000000000000000000000007DM0KA"\o"’’Технический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</w:instrText>
      </w:r>
      <w:r>
        <w:instrText>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могут включаться национальные стандарты и своды правил (части таких стандартов и сводов правил), содержащие минимально необходимые требова</w:t>
      </w:r>
      <w:r>
        <w:t>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</w:t>
      </w:r>
      <w:r>
        <w:t>зыскания), строительства, монтажа, наладки, эксплуатации и утилизации (сноса).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3. В перечень национальных стандартов и сводов правил, указанный в </w:t>
      </w:r>
      <w:r>
        <w:fldChar w:fldCharType="begin"/>
      </w:r>
      <w:r>
        <w:instrText xml:space="preserve"> HYPERLINK "kodeks://link/d?nd=902192610&amp;point=mark=000000000000000000000000000000000000000000000000007DM0KA"</w:instrText>
      </w:r>
      <w:r>
        <w:instrText>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могут включаться национальные ста</w:t>
      </w:r>
      <w:r>
        <w:t>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</w:t>
      </w:r>
      <w:r>
        <w:t>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</w:t>
      </w:r>
      <w:r>
        <w:t>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</w:t>
      </w:r>
      <w:r>
        <w:t xml:space="preserve"> капитальный ремонт и снос (демонтаж) здания или сооружения.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4. Национальные стандарты и своды правил, включенные в указанный в </w:t>
      </w:r>
      <w:r>
        <w:fldChar w:fldCharType="begin"/>
      </w:r>
      <w:r>
        <w:instrText xml:space="preserve"> HYPERLINK "kodeks://link/d?nd=902192610&amp;point=mark=000000000000000000000000000000000000000000000000007DM0KA"\o"’’Технический р</w:instrText>
      </w:r>
      <w:r>
        <w:instrText>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"kodeks://link/d?nd=420243891"\o"’’Об утв</w:instrText>
      </w:r>
      <w:r>
        <w:instrText>ерждении перечня национальных стандартов и сводов правил (частей таких стандартов и ...’’</w:instrText>
      </w:r>
    </w:p>
    <w:p w:rsidR="00000000" w:rsidRDefault="001D6785">
      <w:pPr>
        <w:pStyle w:val="FORMATTEXT"/>
        <w:ind w:firstLine="568"/>
        <w:jc w:val="both"/>
      </w:pPr>
      <w:r>
        <w:instrText>Постановление Правительства РФ от 26.12.2014 N 1521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17.12.2016)"</w:instrText>
      </w:r>
      <w:r>
        <w:fldChar w:fldCharType="separate"/>
      </w:r>
      <w:r>
        <w:rPr>
          <w:color w:val="0000AA"/>
          <w:u w:val="single"/>
        </w:rPr>
        <w:t>перечень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являются обязательными для применения, за исключ</w:t>
      </w:r>
      <w:r>
        <w:t>ением случаев осуществления проектирования и строительства в соответствии со специальными техническими условиями.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5. Национальный орган Российской Федерации по стандартизации обеспечивает в </w:t>
      </w:r>
      <w:r>
        <w:lastRenderedPageBreak/>
        <w:t>информационной системе общего пользования доступ на безвозмездной</w:t>
      </w:r>
      <w:r>
        <w:t xml:space="preserve"> основе к национальным стандартам и сводам правил, включенным в указанный в </w:t>
      </w:r>
      <w:r>
        <w:fldChar w:fldCharType="begin"/>
      </w:r>
      <w:r>
        <w:instrText xml:space="preserve"> HYPERLINK "kodeks://link/d?nd=902192610&amp;point=mark=000000000000000000000000000000000000000000000000007DM0KA"\o"’’Технический регламент о безопасности зданий и сооружений (с измене</w:instrText>
      </w:r>
      <w:r>
        <w:instrText>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перечень.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6. Национальные стандарты и своды правил, включенные в указанный в </w:t>
      </w:r>
      <w:r>
        <w:fldChar w:fldCharType="begin"/>
      </w:r>
      <w:r>
        <w:instrText xml:space="preserve"> HYPERLINK "kodeks://link/</w:instrText>
      </w:r>
      <w:r>
        <w:instrText>d?nd=902192610&amp;point=mark=000000000000000000000000000000000000000000000000007DM0KA"\o"’’Технический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</w:instrText>
      </w:r>
      <w:r>
        <w:instrText>йств. с 01.09.2013)"</w:instrText>
      </w:r>
      <w:r>
        <w:fldChar w:fldCharType="separate"/>
      </w:r>
      <w:r>
        <w:rPr>
          <w:color w:val="0000AA"/>
          <w:u w:val="single"/>
        </w:rPr>
        <w:t>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перечень, подлежат ревизии и в необходимых случаях пересмотру и (или) актуализации не реже чем каждые пять лет.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7. Национальным органом Российской Федерации по стандартизации в соответствии с законодательс</w:t>
      </w:r>
      <w:r>
        <w:t xml:space="preserve">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</w:t>
      </w:r>
      <w:r>
        <w:t>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8. В случае, если для подготовки проектной документации требуется отступление о</w:t>
      </w:r>
      <w:r>
        <w:t xml:space="preserve">т требований, установленных включенными в указанный в </w:t>
      </w:r>
      <w:r>
        <w:fldChar w:fldCharType="begin"/>
      </w:r>
      <w:r>
        <w:instrText xml:space="preserve"> HYPERLINK "kodeks://link/d?nd=902192610&amp;point=mark=000000000000000000000000000000000000000000000000007DM0KA"\o"’’Технический регламент о безопасности зданий и сооружений (с изменениями на 2 июля 2013 г</w:instrText>
      </w:r>
      <w:r>
        <w:instrText>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перечень национальными стандартами и сводами правил, недостаточно требований к надежности и безопасности, установленных указанн</w:t>
      </w:r>
      <w:r>
        <w:t xml:space="preserve">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r>
        <w:fldChar w:fldCharType="begin"/>
      </w:r>
      <w:r>
        <w:instrText xml:space="preserve"> HYPE</w:instrText>
      </w:r>
      <w:r>
        <w:instrText>RLINK "kodeks://link/d?nd=420353763"\o"’’О порядке разработки и согласования специальных технических условий для разработки проектной ...’’</w:instrText>
      </w:r>
    </w:p>
    <w:p w:rsidR="00000000" w:rsidRDefault="001D6785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15.04.2016 N 248/пр</w:instrText>
      </w:r>
    </w:p>
    <w:p w:rsidR="00000000" w:rsidRDefault="001D6785">
      <w:pPr>
        <w:pStyle w:val="FORMATTEXT"/>
        <w:ind w:firstLine="568"/>
        <w:jc w:val="both"/>
      </w:pPr>
      <w:r>
        <w:instrText>Стат</w:instrText>
      </w:r>
      <w:r>
        <w:instrText>ус: действует с 12.09.2016"</w:instrText>
      </w:r>
      <w:r>
        <w:fldChar w:fldCharType="separate"/>
      </w:r>
      <w:r>
        <w:rPr>
          <w:color w:val="0000AA"/>
          <w:u w:val="single"/>
        </w:rPr>
        <w:t>порядке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установленном уполномоченным федеральным органом исполнительной власти.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9. Согласованные в установленном </w:t>
      </w:r>
      <w:r>
        <w:fldChar w:fldCharType="begin"/>
      </w:r>
      <w:r>
        <w:instrText xml:space="preserve"> HYPERLINK "kodeks://link/d?nd=420353763"\o"’’О порядке разработки и согласования специальных технических усл</w:instrText>
      </w:r>
      <w:r>
        <w:instrText>овий для разработки проектной ...’’</w:instrText>
      </w:r>
    </w:p>
    <w:p w:rsidR="00000000" w:rsidRDefault="001D6785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15.04.2016 N 248/пр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действует с 12.09.2016"</w:instrText>
      </w:r>
      <w:r>
        <w:fldChar w:fldCharType="separate"/>
      </w:r>
      <w:r>
        <w:rPr>
          <w:color w:val="0000AA"/>
          <w:u w:val="single"/>
        </w:rPr>
        <w:t>порядке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специальные технические условия могут являться основанием для вкл</w:t>
      </w:r>
      <w:r>
        <w:t>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</w:t>
      </w:r>
      <w:r>
        <w:t xml:space="preserve"> правил, применение которых обеспечивает соблюдение требований настоящего Федерального закона.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2. Общие требования безопасности зданий и сооружений, а также связанных со зданиями и с сооружениями процессов проектирования (включ</w:t>
      </w:r>
      <w:r>
        <w:rPr>
          <w:b/>
          <w:bCs/>
        </w:rPr>
        <w:t>ая изыскания), строительства, монтажа, наладки, эксплуатации и утилизации (сноса)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7. Требования механической безопасности </w:t>
      </w:r>
    </w:p>
    <w:p w:rsidR="00000000" w:rsidRDefault="001D6785">
      <w:pPr>
        <w:pStyle w:val="FORMATTEXT"/>
        <w:ind w:firstLine="568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</w:t>
      </w:r>
      <w:r>
        <w:t>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</w:t>
      </w:r>
      <w:r>
        <w:t xml:space="preserve"> разрушения отдельных несущих строительных конструкций или их частей;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разрушения всего здания, сооружения или их части;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3) деформации недопустимой величины строительных конструкций, основания здания или сооружения и геологических массивов прилегающей </w:t>
      </w:r>
      <w:r>
        <w:t>территории;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</w:t>
      </w:r>
      <w:r>
        <w:t>онений от вертикальности.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8. Требования пожарной безопасности </w:t>
      </w:r>
    </w:p>
    <w:p w:rsidR="00000000" w:rsidRDefault="001D6785">
      <w:pPr>
        <w:pStyle w:val="FORMATTEXT"/>
        <w:ind w:firstLine="568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</w:t>
      </w:r>
      <w:r>
        <w:t>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</w:t>
      </w:r>
      <w:r>
        <w:t>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сохранение устойчивости здания или сооружения, а также прочности несущих строительных конструкций в течени</w:t>
      </w:r>
      <w:r>
        <w:t xml:space="preserve">е времени, необходимого для эвакуации людей и выполнения других действий, направленных на сокращение ущерба от пожара;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2) ограничение образования и распространения опасных факторов пожара в пределах очага пожара;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3) нераспространение пожара на соседние</w:t>
      </w:r>
      <w:r>
        <w:t xml:space="preserve"> здания и сооружения;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5) в</w:t>
      </w:r>
      <w:r>
        <w:t>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6) возможность подачи огнетушащих веществ в очаг пожара;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7) возможность проведения мероприятий по спасению людей и </w:t>
      </w:r>
      <w:r>
        <w:t>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9. Требования безопасности при опасных природных процесса</w:t>
      </w:r>
      <w:r>
        <w:rPr>
          <w:b/>
          <w:bCs/>
        </w:rPr>
        <w:t xml:space="preserve">х и явлениях и (или) техногенных воздействиях </w:t>
      </w:r>
    </w:p>
    <w:p w:rsidR="00000000" w:rsidRDefault="001D6785">
      <w:pPr>
        <w:pStyle w:val="FORMATTEXT"/>
        <w:ind w:firstLine="568"/>
        <w:jc w:val="both"/>
      </w:pPr>
      <w:r>
        <w:t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</w:t>
      </w:r>
      <w:r>
        <w:t xml:space="preserve">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r>
        <w:fldChar w:fldCharType="begin"/>
      </w:r>
      <w:r>
        <w:instrText xml:space="preserve"> HYPERLINK "kodeks://link/d?nd=902192610&amp;point=mark=000000000000000000000000000000000000000000000000007DQ0KB"\o"’’</w:instrText>
      </w:r>
      <w:r>
        <w:instrText>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статье 7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(или) иных событий, с</w:t>
      </w:r>
      <w:r>
        <w:t>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10. Требования безопасных для здоро</w:t>
      </w:r>
      <w:r>
        <w:rPr>
          <w:b/>
          <w:bCs/>
        </w:rPr>
        <w:t xml:space="preserve">вья человека условий проживания и пребывания в зданиях и сооружениях </w:t>
      </w:r>
    </w:p>
    <w:p w:rsidR="00000000" w:rsidRDefault="001D6785">
      <w:pPr>
        <w:pStyle w:val="FORMATTEXT"/>
        <w:ind w:firstLine="568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</w:t>
      </w:r>
      <w:r>
        <w:t xml:space="preserve">овека в результате физических, биологических, химических, радиационных и иных воздействий.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</w:t>
      </w:r>
      <w:r>
        <w:t>я для проживания и пребывания человека в зданиях и сооружениях по следующим показателям: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1) качество воздуха в производственных, жилых и иных помещениях зданий и сооружений и в рабочих зонах производственных зданий и сооружений;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качество воды, исполь</w:t>
      </w:r>
      <w:r>
        <w:t>зуемой в качестве питьевой и для хозяйственно-бытовых нужд;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3) инсоляция и солнцезащита помещений жилых, общественных и производственных зданий;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4) естественное и искусственное освещение помещений;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5) защита от шума в помещениях жилых и общественных зда</w:t>
      </w:r>
      <w:r>
        <w:t>ний и в рабочих зонах производственных зданий и сооружений;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6) микроклимат помещений;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7) регулирование влажности на поверхности и внутри строительных конструкций;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8) уровень вибрации в помещениях жилых и общественных зданий и уровень технологической </w:t>
      </w:r>
      <w:r>
        <w:lastRenderedPageBreak/>
        <w:t>виб</w:t>
      </w:r>
      <w:r>
        <w:t>рации в рабочих зонах производственных зданий и сооружений;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10) уровень и</w:t>
      </w:r>
      <w:r>
        <w:t>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11. Требования безопасности для пользователей зданиями и сооружениями </w:t>
      </w:r>
    </w:p>
    <w:p w:rsidR="00000000" w:rsidRDefault="001D6785">
      <w:pPr>
        <w:pStyle w:val="FORMATTEXT"/>
        <w:ind w:firstLine="568"/>
        <w:jc w:val="both"/>
      </w:pPr>
      <w:r>
        <w:t>Здание или сооружен</w:t>
      </w:r>
      <w:r>
        <w:t xml:space="preserve">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</w:t>
      </w:r>
      <w:r>
        <w:t>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12. Требования доступности зданий и сооружений для инвалидов и других г</w:t>
      </w:r>
      <w:r>
        <w:rPr>
          <w:b/>
          <w:bCs/>
        </w:rPr>
        <w:t xml:space="preserve">рупп населения с ограниченными возможностями передвижения </w:t>
      </w:r>
    </w:p>
    <w:p w:rsidR="00000000" w:rsidRDefault="001D6785">
      <w:pPr>
        <w:pStyle w:val="FORMATTEXT"/>
        <w:ind w:firstLine="568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</w:t>
      </w:r>
      <w:r>
        <w:t>аселения с ограниченными возможностями передвижения.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</w:t>
      </w:r>
      <w:r>
        <w:t xml:space="preserve">о пользоваться услугами, предоставляемыми на объектах транспортной инфраструктуры.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13. Требования энергетической эффективности зданий и сооружений </w:t>
      </w:r>
    </w:p>
    <w:p w:rsidR="00000000" w:rsidRDefault="001D6785">
      <w:pPr>
        <w:pStyle w:val="FORMATTEXT"/>
        <w:ind w:firstLine="568"/>
        <w:jc w:val="both"/>
      </w:pPr>
      <w:r>
        <w:t>Здания и сооружения должны быть спроектированы и построены таким образом, чтобы в процессе их экс</w:t>
      </w:r>
      <w:r>
        <w:t xml:space="preserve">плуатации обеспечивалось эффективное использование энергетических ресурсов и исключался нерациональный расход таких ресурсов.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14. Требования безопасного уровня воздействия зданий и сооружений на окружающую среду </w:t>
      </w:r>
    </w:p>
    <w:p w:rsidR="00000000" w:rsidRDefault="001D6785">
      <w:pPr>
        <w:pStyle w:val="FORMATTEXT"/>
        <w:ind w:firstLine="568"/>
        <w:jc w:val="both"/>
      </w:pPr>
      <w:r>
        <w:t xml:space="preserve">Здания и сооружения должны быть </w:t>
      </w:r>
      <w:r>
        <w:t>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3. Требования к результатам инженерных изысканий и проектной документации в целях обеспечения </w:t>
      </w:r>
      <w:r>
        <w:rPr>
          <w:b/>
          <w:bCs/>
        </w:rPr>
        <w:t xml:space="preserve">безопасности зданий и сооружений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15. Общие требования к результатам инженерных изысканий и проектной документации </w:t>
      </w:r>
    </w:p>
    <w:p w:rsidR="00000000" w:rsidRDefault="001D6785">
      <w:pPr>
        <w:pStyle w:val="FORMATTEXT"/>
        <w:ind w:firstLine="568"/>
        <w:jc w:val="both"/>
      </w:pPr>
      <w:r>
        <w:t xml:space="preserve">1. Результаты инженерных изысканий должны быть достоверными и достаточными для установления проектных значений параметров и </w:t>
      </w:r>
      <w:r>
        <w:t>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</w:t>
      </w:r>
      <w:r>
        <w:t xml:space="preserve"> прогноз изменения их значений в процессе строительства и эксплуатации здания или сооружения.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</w:t>
      </w:r>
      <w:r>
        <w:t xml:space="preserve">ойщиком (заказчиком) в соответствии с </w:t>
      </w:r>
      <w:r>
        <w:fldChar w:fldCharType="begin"/>
      </w:r>
      <w:r>
        <w:instrText xml:space="preserve"> HYPERLINK "kodeks://link/d?nd=901919338"\o"’’Градостроительный кодекс Российской Федерации (с изменениями на 2 августа 2019 года) (редакция, действующая с 13 августа 2019 года)’’</w:instrText>
      </w:r>
    </w:p>
    <w:p w:rsidR="00000000" w:rsidRDefault="001D6785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1D6785">
      <w:pPr>
        <w:pStyle w:val="FORMATTEXT"/>
        <w:ind w:firstLine="568"/>
        <w:jc w:val="both"/>
      </w:pPr>
      <w:r>
        <w:instrText>Стату</w:instrText>
      </w:r>
      <w:r>
        <w:instrText>с: действующая редакция (действ. с 13.08.2019)"</w:instrText>
      </w:r>
      <w:r>
        <w:fldChar w:fldCharType="separate"/>
      </w:r>
      <w:r>
        <w:rPr>
          <w:color w:val="0000AA"/>
          <w:u w:val="single"/>
        </w:rPr>
        <w:t>законодательством о градостроительной деятельности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</w:t>
      </w:r>
      <w:r>
        <w:t xml:space="preserve">вии с </w:t>
      </w:r>
      <w:r>
        <w:fldChar w:fldCharType="begin"/>
      </w:r>
      <w:r>
        <w:instrText xml:space="preserve"> HYPERLINK "kodeks://link/d?nd=902192610&amp;point=mark=000000000000000000000000000000000000000000000000007DK0KA"\o"’’Технический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частями 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"kodeks://link/d?nd=902192610&amp;point=mark=000000000000000000000000000000000000000000000000007DK0KA"\o"’’Технический регламент о безопасности зданий и сооружений (с изменениями на 2</w:instrText>
      </w:r>
      <w:r>
        <w:instrText xml:space="preserve">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10 статьи 4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3. Задание на выполнение инженерных изысканий для строительства, реконструкции зданий и </w:t>
      </w:r>
      <w:r>
        <w:lastRenderedPageBreak/>
        <w:t>сооруже</w:t>
      </w:r>
      <w:r>
        <w:t>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</w:t>
      </w:r>
      <w:r>
        <w:t xml:space="preserve">ции опасных производственных объектов, относящихся в соответствии с </w:t>
      </w:r>
      <w:r>
        <w:fldChar w:fldCharType="begin"/>
      </w:r>
      <w:r>
        <w:instrText xml:space="preserve"> HYPERLINK "kodeks://link/d?nd=902192610&amp;point=mark=000000000000000000000000000000000000000000000000007DK0KA"\o"’’Технический регламент о безопасности зданий и сооружений (с изменениями на</w:instrText>
      </w:r>
      <w:r>
        <w:instrText xml:space="preserve">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частью 8 статьи 4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зданиям или сооружениям повышенного уровня ответственности, должны быть предусмотрены к</w:t>
      </w:r>
      <w:r>
        <w:t>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4. В проектной документации здания ил</w:t>
      </w:r>
      <w:r>
        <w:t>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</w:t>
      </w:r>
      <w:r>
        <w:t xml:space="preserve">ужения.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</w:t>
      </w:r>
      <w:r>
        <w:t>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</w:t>
      </w:r>
      <w:r>
        <w:t xml:space="preserve">мущества, окружающей среды, жизни и здоровья животных и растений.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</w:t>
      </w:r>
      <w:r>
        <w:t xml:space="preserve">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r>
        <w:fldChar w:fldCharType="begin"/>
      </w:r>
      <w:r>
        <w:instrText xml:space="preserve"> HYPERLINK "kodeks://link/d?nd=902192610&amp;point=mark=00000000000000000000000000000000000000000000</w:instrText>
      </w:r>
      <w:r>
        <w:instrText>0000007DM0KA"\o"’’Технический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частях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</w:instrText>
      </w:r>
      <w:r>
        <w:instrText>92610&amp;point=mark=000000000000000000000000000000000000000000000000007DI0K7"\o"’’Технический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</w:instrText>
      </w:r>
      <w:r>
        <w:instrText>1.09.2013)"</w:instrText>
      </w:r>
      <w:r>
        <w:fldChar w:fldCharType="separate"/>
      </w:r>
      <w:r>
        <w:rPr>
          <w:color w:val="0000AA"/>
          <w:u w:val="single"/>
        </w:rPr>
        <w:t>7 статьи 6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</w:t>
      </w:r>
      <w:r>
        <w:t>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результаты исследований;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расчеты и (или) испытания, выполненные по сертифицированным или апробированным ин</w:t>
      </w:r>
      <w:r>
        <w:t>ым способом методикам;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4) оц</w:t>
      </w:r>
      <w:r>
        <w:t>енка риска возникновения опасных природных процессов и явлений и (или) техногенных воздействий.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7. При обосновании, предусмотренном </w:t>
      </w:r>
      <w:r>
        <w:fldChar w:fldCharType="begin"/>
      </w:r>
      <w:r>
        <w:instrText xml:space="preserve"> HYPERLINK "kodeks://link/d?nd=902192610&amp;point=mark=000000000000000000000000000000000000000000000000007E60KE"\o"’’Техническ</w:instrText>
      </w:r>
      <w:r>
        <w:instrText>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частью 6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должны быть учтены исходные данные для проекти</w:t>
      </w:r>
      <w:r>
        <w:t xml:space="preserve">рования, в том числе результаты инженерных изысканий.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</w:t>
      </w:r>
      <w:r>
        <w:t>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</w:t>
      </w:r>
      <w:r>
        <w:t xml:space="preserve">тельства и эксплуатации.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</w:t>
      </w:r>
      <w:r>
        <w:t>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</w:t>
      </w:r>
      <w:r>
        <w:t>ы обитания людей;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</w:t>
      </w:r>
      <w:r>
        <w:lastRenderedPageBreak/>
        <w:t>систем инженерно-технического обеспечения здания или сооружения</w:t>
      </w:r>
      <w:r>
        <w:t xml:space="preserve">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3) сведения для пользователей и эксплуатац</w:t>
      </w:r>
      <w:r>
        <w:t>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4) сведения </w:t>
      </w:r>
      <w:r>
        <w:t>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</w:t>
      </w:r>
      <w:r>
        <w:t>ающей среде, жизни и здоровью животных и растений.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</w:t>
      </w:r>
      <w:r>
        <w:t xml:space="preserve">енного цикла здания или сооружения.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16. Требования к обеспечению механической безопасности здания или сооружения </w:t>
      </w:r>
    </w:p>
    <w:p w:rsidR="00000000" w:rsidRDefault="001D6785">
      <w:pPr>
        <w:pStyle w:val="FORMATTEXT"/>
        <w:ind w:firstLine="568"/>
        <w:jc w:val="both"/>
      </w:pPr>
      <w:r>
        <w:t>1. Выполнение требований механической безопасности в проектной документации здания или сооружения должно быть об</w:t>
      </w:r>
      <w:r>
        <w:t xml:space="preserve">основано расчетами и иными способами, указанными в </w:t>
      </w:r>
      <w:r>
        <w:fldChar w:fldCharType="begin"/>
      </w:r>
      <w:r>
        <w:instrText xml:space="preserve"> HYPERLINK "kodeks://link/d?nd=902192610&amp;point=mark=000000000000000000000000000000000000000000000000007E60KE"\o"’’Технический регламент о безопасности зданий и сооружений (с изменениями на 2 июля 2013 года</w:instrText>
      </w:r>
      <w:r>
        <w:instrText>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части 6 статьи 15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подтверждающими, что в процессе строительства и эксплуатации здания или сооружения его строительные конст</w:t>
      </w:r>
      <w:r>
        <w:t xml:space="preserve">рукции и основание не достигнут предельного состояния по прочности и устойчивости при учитываемых в соответствии с </w:t>
      </w:r>
      <w:r>
        <w:fldChar w:fldCharType="begin"/>
      </w:r>
      <w:r>
        <w:instrText xml:space="preserve"> HYPERLINK "kodeks://link/d?nd=902192610&amp;point=mark=000000000000000000000000000000000000000000000000007EA0KF"\o"’’Технический регламент о без</w:instrText>
      </w:r>
      <w:r>
        <w:instrText>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частями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"kodeks://link/d?nd=902192610&amp;point=mark=000000000000000000000000000</w:instrText>
      </w:r>
      <w:r>
        <w:instrText>000000000000000000000007EA0KF"\o"’’Технический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6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вариантах </w:t>
      </w:r>
      <w:r>
        <w:t>одновременного действия нагрузок и воздействий.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разрушением любого характера;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потерей устойчивости формы;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3) потерей устойчивости положения;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</w:t>
      </w:r>
      <w:r>
        <w:t>ающей среде, жизни и здоровью животных и растений.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</w:t>
      </w:r>
      <w:r>
        <w:t>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</w:t>
      </w:r>
      <w:r>
        <w:t>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</w:t>
      </w:r>
      <w:r>
        <w:t xml:space="preserve">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4. Расчетные модели (в том числе расчетные схемы, основные предпосылки расчета) строите</w:t>
      </w:r>
      <w:r>
        <w:t>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1) факторы, определяющие напряженно-деформированное состояние;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2) особенности </w:t>
      </w:r>
      <w:r>
        <w:t xml:space="preserve">взаимодействия элементов строительных конструкций между собой и с основанием;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3) пространственная работа строительных конструкций;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4) геометрическая и физическая нелинейность;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5) пластические и реологические свойства материалов и грунтов;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6) возможн</w:t>
      </w:r>
      <w:r>
        <w:t xml:space="preserve">ость образования трещин;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7) возможные отклонения геометрических параметров от их номинальных значений.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установившаяся ситуация</w:t>
      </w:r>
      <w:r>
        <w:t>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переходная ситуация, имеющая небольшую по сравнению со ср</w:t>
      </w:r>
      <w:r>
        <w:t>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6. При проектировании здания или сооружения повышенного уровня ответственности должна быть учтена также аварийна</w:t>
      </w:r>
      <w:r>
        <w:t>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</w:t>
      </w:r>
      <w:r>
        <w:t>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7. Расчеты, обосновывающие безопасность принятых конструктивных решений здания или сооружения, дол</w:t>
      </w:r>
      <w:r>
        <w:t>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</w:t>
      </w:r>
      <w:r>
        <w:t>о ответственности, принятое значение которого не должно быть ниже: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1,1 - в отношении здания и сооружения повышенного уровня ответственности;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2) 1,0 - в отношении здания и сооружения нормального уровня ответственности;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3) 0,8 - в отношении здания и с</w:t>
      </w:r>
      <w:r>
        <w:t xml:space="preserve">ооружения пониженного уровня ответственности.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17. Требования к обеспечению пожарной безопасности здания или сооружения </w:t>
      </w:r>
    </w:p>
    <w:p w:rsidR="00000000" w:rsidRDefault="001D6785">
      <w:pPr>
        <w:pStyle w:val="FORMATTEXT"/>
        <w:ind w:firstLine="568"/>
        <w:jc w:val="both"/>
      </w:pPr>
      <w:r>
        <w:t>Для обеспечения пожарной безопасности здания или сооружения в проектной документации одним из способов, ук</w:t>
      </w:r>
      <w:r>
        <w:t xml:space="preserve">азанных в </w:t>
      </w:r>
      <w:r>
        <w:fldChar w:fldCharType="begin"/>
      </w:r>
      <w:r>
        <w:instrText xml:space="preserve"> HYPERLINK "kodeks://link/d?nd=902192610&amp;point=mark=000000000000000000000000000000000000000000000000007E60KE"\o"’’Технический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</w:instrText>
      </w:r>
      <w:r>
        <w:instrText>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части 6 статьи 15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должны быть обоснованы: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</w:t>
      </w:r>
      <w:r>
        <w:t>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</w:t>
      </w:r>
      <w:r>
        <w:t xml:space="preserve">х зон);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3) принятое разделение здания или сооружения на пожарные отсеки;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4) расположение, габариты</w:t>
      </w:r>
      <w:r>
        <w:t xml:space="preserve">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</w:t>
      </w:r>
      <w:r>
        <w:t xml:space="preserve">лки стен, полов и потолков на путях эвакуации, число, расположение и габариты эвакуационных выходов;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5) характеристики или параметры систем обнаружения пожара, оповещения и управления </w:t>
      </w:r>
      <w:r>
        <w:lastRenderedPageBreak/>
        <w:t xml:space="preserve">эвакуацией людей при пожаре (с учетом особенностей инвалидов и других </w:t>
      </w:r>
      <w:r>
        <w:t xml:space="preserve">групп населения с ограниченными возможностями передвижения), а также автоматического пожаротушения и систем противодымной защиты;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</w:t>
      </w:r>
      <w:r>
        <w:t>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7) организационно-технические мероприятия по обеспечению пожарной безопасности здания или соо</w:t>
      </w:r>
      <w:r>
        <w:t>ружения в процессе их строительства и эксплуатации.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18. Требования к обеспечению безопасности зданий и сооружений при опасных природных процессах и явлениях и техногенных воздействиях </w:t>
      </w:r>
    </w:p>
    <w:p w:rsidR="00000000" w:rsidRDefault="001D6785">
      <w:pPr>
        <w:pStyle w:val="FORMATTEXT"/>
        <w:ind w:firstLine="568"/>
        <w:jc w:val="both"/>
      </w:pPr>
      <w:r>
        <w:t>1. Для обеспечения безопасности зданий и сооружений, с</w:t>
      </w:r>
      <w:r>
        <w:t>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меры, направленные на защиту людей, здания и</w:t>
      </w:r>
      <w:r>
        <w:t>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</w:t>
      </w:r>
      <w:r>
        <w:t xml:space="preserve">и) уменьшение последствий воздействия опасных природных процессов и явлений и техногенных воздействий;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</w:t>
      </w:r>
      <w:r>
        <w:t>нным воздействиям;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3) меры по улучшению свойств грунтов основания;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2. В случаях, когда меры, направленны</w:t>
      </w:r>
      <w:r>
        <w:t>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</w:t>
      </w:r>
      <w:r>
        <w:t>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</w:t>
      </w:r>
      <w:r>
        <w:t xml:space="preserve">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3. Для обеспечения безопасности зданий и сооружений в проектной документации должна быть пред</w:t>
      </w:r>
      <w:r>
        <w:t>усмотрена противоаварийная защита систем инженерно-технического обеспечения.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</w:t>
      </w:r>
      <w:r>
        <w:t xml:space="preserve">защищаемых зданий или сооружений.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</w:t>
      </w:r>
      <w:r>
        <w:t>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</w:t>
      </w:r>
      <w:r>
        <w:t xml:space="preserve">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</w:t>
      </w:r>
      <w:r>
        <w:t>нженерной защиты.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lastRenderedPageBreak/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19. Тре</w:t>
      </w:r>
      <w:r>
        <w:rPr>
          <w:b/>
          <w:bCs/>
        </w:rPr>
        <w:t xml:space="preserve">бования к обеспечению выполнения санитарно-эпидемиологических требований </w:t>
      </w:r>
    </w:p>
    <w:p w:rsidR="00000000" w:rsidRDefault="001D6785">
      <w:pPr>
        <w:pStyle w:val="FORMATTEXT"/>
        <w:ind w:firstLine="568"/>
        <w:jc w:val="both"/>
      </w:pPr>
      <w:r>
        <w:t xml:space="preserve"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</w:t>
      </w:r>
      <w:r>
        <w:t xml:space="preserve">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20. Требования к обеспечению качества воздуха </w:t>
      </w:r>
    </w:p>
    <w:p w:rsidR="00000000" w:rsidRDefault="001D6785">
      <w:pPr>
        <w:pStyle w:val="FORMATTEXT"/>
        <w:ind w:firstLine="568"/>
        <w:jc w:val="both"/>
      </w:pPr>
      <w:r>
        <w:t>1. В проектной документаци</w:t>
      </w:r>
      <w:r>
        <w:t>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</w:t>
      </w:r>
      <w:r>
        <w:t>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2. В проектной документации здания и </w:t>
      </w:r>
      <w:r>
        <w:t>сооружения с помещениями с пребыванием людей должны быть предусмотрены меры по: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обеспечению воздухообмена, достаточного для своевременн</w:t>
      </w:r>
      <w:r>
        <w:t>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</w:t>
      </w:r>
      <w:r>
        <w:t>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4) предотвращению проникновения почвенных газов (радона</w:t>
      </w:r>
      <w:r>
        <w:t xml:space="preserve">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21. Требования к обеспечению качества воды, и</w:t>
      </w:r>
      <w:r>
        <w:rPr>
          <w:b/>
          <w:bCs/>
        </w:rPr>
        <w:t xml:space="preserve">спользуемой в качестве питьевой и для хозяйственно-бытовых нужд </w:t>
      </w:r>
    </w:p>
    <w:p w:rsidR="00000000" w:rsidRDefault="001D6785">
      <w:pPr>
        <w:pStyle w:val="FORMATTEXT"/>
        <w:ind w:firstLine="568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</w:t>
      </w:r>
      <w:r>
        <w:t xml:space="preserve">ы по обеспечению подачи требуемого количества воды и предотвращению ее загрязнения.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22. Требования к обеспечению инсоляции и солнцезащиты </w:t>
      </w:r>
    </w:p>
    <w:p w:rsidR="00000000" w:rsidRDefault="001D6785">
      <w:pPr>
        <w:pStyle w:val="FORMATTEXT"/>
        <w:ind w:firstLine="568"/>
        <w:jc w:val="both"/>
      </w:pPr>
      <w:r>
        <w:t>1. Здания должны быть спроектированы таким образом, чтобы в жилых помещениях была обесп</w:t>
      </w:r>
      <w:r>
        <w:t>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2. Выполнение требований, предусмотренных частью 1 настоящей статьи, должно быть обеспечено мерами по ориентации жилых п</w:t>
      </w:r>
      <w:r>
        <w:t xml:space="preserve">омещений по сторонам света, а также мерами конструктивного и планировочного характера, в том числе по благоустройству прилегающей территории.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23. Требования к обеспечению освещения </w:t>
      </w:r>
    </w:p>
    <w:p w:rsidR="00000000" w:rsidRDefault="001D6785">
      <w:pPr>
        <w:pStyle w:val="FORMATTEXT"/>
        <w:ind w:firstLine="568"/>
        <w:jc w:val="both"/>
      </w:pPr>
      <w:r>
        <w:t>1. В расположенных в надземных этажах зданий</w:t>
      </w:r>
      <w:r>
        <w:t xml:space="preserve"> и сооружений помещениях с постоянным пребыванием людей должно быть обеспечено естественное или совмещенное, а также искусственное </w:t>
      </w:r>
      <w:r>
        <w:lastRenderedPageBreak/>
        <w:t>освещение, а в подземных этажах - искусственное освещение, достаточное для предотвращения угрозы причинения вреда здоровью лю</w:t>
      </w:r>
      <w:r>
        <w:t>дей.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</w:t>
      </w:r>
      <w:r>
        <w:t>для предотвращения угрозы причинения вреда здоровью людей.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24. Требования к о</w:t>
      </w:r>
      <w:r>
        <w:rPr>
          <w:b/>
          <w:bCs/>
        </w:rPr>
        <w:t xml:space="preserve">беспечению защиты от шума </w:t>
      </w:r>
    </w:p>
    <w:p w:rsidR="00000000" w:rsidRDefault="001D6785">
      <w:pPr>
        <w:pStyle w:val="FORMATTEXT"/>
        <w:ind w:firstLine="568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</w:t>
      </w:r>
      <w:r>
        <w:t>и мероприятия по благоустройству прилегающей территории должны обеспечивать защиту людей от: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воздушного шума, создаваемого внешними источниками (снаружи здания);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воздушного шума, создаваемого в других помещениях здания или сооружения;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3) ударного </w:t>
      </w:r>
      <w:r>
        <w:t>шума;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4) шума, создаваемого оборудованием;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5) чрезмерного реверберирующего шума в помещении.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</w:t>
      </w:r>
      <w:r>
        <w:t>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3. Защита от шума должна быть обеспечена: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в помещениях ж</w:t>
      </w:r>
      <w:r>
        <w:t>илых, общественных и производственных зданий;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4. В помещениях и на открытых площадках, где от различимости звука, создаваемого средствами радиоо</w:t>
      </w:r>
      <w:r>
        <w:t xml:space="preserve">повещения, может зависеть безопасность людей, должны быть предусмотрены меры по обеспечению оптимального уровня громкости и различимости звука.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25. Требования к обеспечению защиты от влаги </w:t>
      </w:r>
    </w:p>
    <w:p w:rsidR="00000000" w:rsidRDefault="001D6785">
      <w:pPr>
        <w:pStyle w:val="FORMATTEXT"/>
        <w:ind w:firstLine="568"/>
        <w:jc w:val="both"/>
      </w:pPr>
      <w:r>
        <w:t>1. В проектной документации здания и</w:t>
      </w:r>
      <w:r>
        <w:t xml:space="preserve"> сооружения должны быть предусмотрены конструктивные решения, обеспечивающие: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2) водонепроницаемость </w:t>
      </w:r>
      <w:r>
        <w:t>кровли, наружных стен, перекрытий, а также стен подземных этажей и полов по грунту;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2. В случае, </w:t>
      </w:r>
      <w:r>
        <w:t xml:space="preserve">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lastRenderedPageBreak/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26. Треб</w:t>
      </w:r>
      <w:r>
        <w:rPr>
          <w:b/>
          <w:bCs/>
        </w:rPr>
        <w:t xml:space="preserve">ования к обеспечению защиты от вибрации </w:t>
      </w:r>
    </w:p>
    <w:p w:rsidR="00000000" w:rsidRDefault="001D6785">
      <w:pPr>
        <w:pStyle w:val="FORMATTEXT"/>
        <w:ind w:firstLine="568"/>
        <w:jc w:val="both"/>
      </w:pPr>
      <w:r>
        <w:t xml:space="preserve"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27. Требования по обеспечен</w:t>
      </w:r>
      <w:r>
        <w:rPr>
          <w:b/>
          <w:bCs/>
        </w:rPr>
        <w:t xml:space="preserve">ию защиты от воздействия электромагнитного поля </w:t>
      </w:r>
    </w:p>
    <w:p w:rsidR="00000000" w:rsidRDefault="001D6785">
      <w:pPr>
        <w:pStyle w:val="FORMATTEXT"/>
        <w:ind w:firstLine="568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</w:t>
      </w:r>
      <w:r>
        <w:t>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</w:t>
      </w:r>
      <w:r>
        <w:t xml:space="preserve">ым зонам и экранирования от электромагнитного поля.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28. Требования к обеспечению защиты от ионизирующего излучения </w:t>
      </w:r>
    </w:p>
    <w:p w:rsidR="00000000" w:rsidRDefault="001D6785">
      <w:pPr>
        <w:pStyle w:val="FORMATTEXT"/>
        <w:ind w:firstLine="568"/>
        <w:jc w:val="both"/>
      </w:pPr>
      <w:r>
        <w:t>1. В проектной документации здания и сооружения, строительство которых планируется на территории, которая в со</w:t>
      </w:r>
      <w:r>
        <w:t>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2. В проектной документации должно быть пр</w:t>
      </w:r>
      <w:r>
        <w:t xml:space="preserve">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</w:t>
      </w:r>
      <w:r>
        <w:fldChar w:fldCharType="begin"/>
      </w:r>
      <w:r>
        <w:instrText xml:space="preserve"> HYPERLINK "kodeks://l</w:instrText>
      </w:r>
      <w:r>
        <w:instrText>ink/d?nd=901729631"\o"’’О санитарно-эпидемиологическом благополучии населения (с изменениями на 26 июля 2019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30.03.1999 N 52-ФЗ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06.08.2019)"</w:instrText>
      </w:r>
      <w:r>
        <w:fldChar w:fldCharType="separate"/>
      </w:r>
      <w:r>
        <w:rPr>
          <w:color w:val="0000AA"/>
          <w:u w:val="single"/>
        </w:rPr>
        <w:t>требований санитарно-эпидемиологического благоп</w:t>
      </w:r>
      <w:r>
        <w:rPr>
          <w:color w:val="0000AA"/>
          <w:u w:val="single"/>
        </w:rPr>
        <w:t>олучия населения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29. Требования к микроклимату помещения </w:t>
      </w:r>
    </w:p>
    <w:p w:rsidR="00000000" w:rsidRDefault="001D6785">
      <w:pPr>
        <w:pStyle w:val="FORMATTEXT"/>
        <w:ind w:firstLine="568"/>
        <w:jc w:val="both"/>
      </w:pPr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</w:t>
      </w:r>
      <w:r>
        <w:t>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сопротивление теплоперед</w:t>
      </w:r>
      <w:r>
        <w:t>аче ограждающих строительных конструкций здания или сооружения;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3) теплоустойчивость</w:t>
      </w:r>
      <w:r>
        <w:t xml:space="preserve"> ограждающих строительных конструкций в теплый период года и помещений здания или сооружения в холодный период года;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4) сопротивление воздухопроницанию ограждающих строительных конструкций;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5) сопротивление паропроницанию ограждающих строительных констр</w:t>
      </w:r>
      <w:r>
        <w:t>укций;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6) теплоусвоение поверхности полов.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2. Наряду с требованиями, предусмотренными </w:t>
      </w:r>
      <w:r>
        <w:fldChar w:fldCharType="begin"/>
      </w:r>
      <w:r>
        <w:instrText xml:space="preserve"> HYPERLINK "kodeks://link/d?nd=902192610&amp;point=mark=000000000000000000000000000000000000000000000000008P60LU"\o"’’Технический регламент о безопасности зданий и сооружен</w:instrText>
      </w:r>
      <w:r>
        <w:instrText>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частью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проектной документации здания или сооружения должны быть предусмотрены меры по предотвращ</w:t>
      </w:r>
      <w:r>
        <w:t>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</w:t>
      </w:r>
      <w:r>
        <w:t xml:space="preserve">к режиму их функционирования должны обеспечивать при принятых с учетом требований </w:t>
      </w:r>
      <w:r>
        <w:fldChar w:fldCharType="begin"/>
      </w:r>
      <w:r>
        <w:instrText xml:space="preserve"> HYPERLINK "kodeks://link/d?nd=902192610&amp;point=mark=000000000000000000000000000000000000000000000000008P20LR"\o"’’Технический регламент о безопасности зданий и сооружений (с </w:instrText>
      </w:r>
      <w:r>
        <w:instrText>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статьи 30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расчетных значениях теплотехнических характеристик ограждающих строительных констру</w:t>
      </w:r>
      <w:r>
        <w:t xml:space="preserve">кций соответствие расчетных </w:t>
      </w:r>
      <w:r>
        <w:lastRenderedPageBreak/>
        <w:t>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темпе</w:t>
      </w:r>
      <w:r>
        <w:t>ратура воздуха внутри здания или сооружения;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результирующая температура;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3) скорость движения воздуха;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4) относительная влажность воздуха.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4. Расчетные значения должны быть определены с учетом назначения зданий или сооружений, условий проживания ил</w:t>
      </w:r>
      <w:r>
        <w:t>и деятельности людей в помещениях. Учету подлежат также избытки тепла в производственных помещениях.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</w:t>
      </w:r>
      <w:r>
        <w:t>ров микроклимата помещений.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</w:t>
      </w:r>
      <w:r>
        <w:t xml:space="preserve">ии здания или сооружения в течение всех периодов года.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30. Требования безопасности для пользователей зданиями и сооружениями </w:t>
      </w:r>
    </w:p>
    <w:p w:rsidR="00000000" w:rsidRDefault="001D6785">
      <w:pPr>
        <w:pStyle w:val="FORMATTEXT"/>
        <w:ind w:firstLine="568"/>
        <w:jc w:val="both"/>
      </w:pPr>
      <w:r>
        <w:t xml:space="preserve">1. Параметрами элементов строительных конструкций, значения которых в проектной документации должны </w:t>
      </w:r>
      <w:r>
        <w:t>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</w:t>
      </w:r>
      <w:r>
        <w:t>ению и прилегающей территории в результате скольжения, падения или столкновения, являются: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</w:t>
      </w:r>
      <w:r>
        <w:t>переходов, в том числе по мостам и путепроводам, а также перепадов в уровне пола или уровне земли на прилегающей территории;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</w:t>
      </w:r>
      <w:r>
        <w:t>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3) высота порогов, дверных и незаполняемых проемов в стенах</w:t>
      </w:r>
      <w:r>
        <w:t xml:space="preserve">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2. Конструкция ограждений в соотве</w:t>
      </w:r>
      <w:r>
        <w:t>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3. Для обе</w:t>
      </w:r>
      <w:r>
        <w:t>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</w:t>
      </w:r>
      <w:r>
        <w:t>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4. На путях пер</w:t>
      </w:r>
      <w:r>
        <w:t xml:space="preserve">емещения транспортных средств внутри здания или сооружения и по прилегающей территории должны быть предусмотрены меры по обеспечению безопасности </w:t>
      </w:r>
      <w:r>
        <w:lastRenderedPageBreak/>
        <w:t xml:space="preserve">передвижения людей.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5. В проектной документации зданий и сооружений должны быть предусмотрены: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устройств</w:t>
      </w:r>
      <w:r>
        <w:t>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2) конструкция </w:t>
      </w:r>
      <w:r>
        <w:t xml:space="preserve">окон, обеспечивающая их безопасную эксплуатацию, в том числе мытье и очистку наружных поверхностей;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</w:t>
      </w:r>
      <w:r>
        <w:t>х людей);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4) достаточное освещение путей перемещения людей и транспортных средств;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6. В пешеходных зонах зданий и сооружений высотой более сорока метров</w:t>
      </w:r>
      <w:r>
        <w:t xml:space="preserve">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7. Проектные решения зданий и сооружений в целях обеспечения доступности зданий и сооружений для инвалидов и других групп нас</w:t>
      </w:r>
      <w:r>
        <w:t>еления с ограниченными возможностями передвижения должны обеспечивать: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безопасность путей движения (в том числе эвакуационных), а также мест проживания, м</w:t>
      </w:r>
      <w:r>
        <w:t>ест обслуживания и мест приложения труда указанных групп населения.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r>
        <w:fldChar w:fldCharType="begin"/>
      </w:r>
      <w:r>
        <w:instrText xml:space="preserve"> HYPERLINK "kodeks://link/d?nd=902192610&amp;point=mark=0000000000000000000000000000000</w:instrText>
      </w:r>
      <w:r>
        <w:instrText>00000000000000000008P00LP"\o"’’Технический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части 7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групп на</w:t>
      </w:r>
      <w:r>
        <w:t xml:space="preserve">селения, предусмотренные в проектной документации, должны быть обоснованы в соответствии с </w:t>
      </w:r>
      <w:r>
        <w:fldChar w:fldCharType="begin"/>
      </w:r>
      <w:r>
        <w:instrText xml:space="preserve"> HYPERLINK "kodeks://link/d?nd=902192610&amp;point=mark=000000000000000000000000000000000000000000000000007E60KE"\o"’’Технический регламент о безопасности зданий и соору</w:instrText>
      </w:r>
      <w:r>
        <w:instrText>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частью 6 статьи 15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9. Для предотвращения получения ожогов при пользовании элемента</w:t>
      </w:r>
      <w:r>
        <w:t>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</w:t>
      </w:r>
      <w:r>
        <w:t>ия или устройство ограждений, препятствующих контакту людей с этими частями;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3) ограничение температуры горячей воды в системе горячего водоснабжения.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11. В проектной документации должны быть предусмотрены меры по предотвращению наступления несчастных слу</w:t>
      </w:r>
      <w:r>
        <w:t>чаев и нанесения травм людям в результате взрывов, в том числе: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</w:t>
      </w:r>
      <w:r>
        <w:t>я жидкостей и газов;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lastRenderedPageBreak/>
        <w:t>3) регулирование температуры нагревания и давления в системах горячего водоснабжения и отопления;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4) предотвращение чрезмерного накопления в</w:t>
      </w:r>
      <w:r>
        <w:t>зрывоопасных веществ в воздухе помещений, в том числе путем использования приборов газового контроля.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13. Для обеспечения защит</w:t>
      </w:r>
      <w:r>
        <w:t>ы от несанкционированного вторжения в здания и сооружения необходимо соблюдение следующих требований: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</w:t>
      </w:r>
      <w:r>
        <w:t xml:space="preserve">ой инфраструктуры должны быть предусмотрены меры, направленные на уменьшение возможности криминальных проявлений и их последствий; </w:t>
      </w:r>
    </w:p>
    <w:p w:rsidR="00000000" w:rsidRDefault="001D6785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 редакции, введенной в действие с 1 сентября 2013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"kodeks://link/d?nd=499030936&amp;point=mark=000000000</w:instrText>
      </w:r>
      <w:r>
        <w:rPr>
          <w:rFonts w:ascii="Arial" w:hAnsi="Arial" w:cs="Arial"/>
          <w:sz w:val="20"/>
          <w:szCs w:val="20"/>
        </w:rPr>
        <w:instrText>00000000000000000000000000000000000000000ABI0O0"\o"’’О внесении изменений в отдельные законодательные акты Российской Федерации и признании ...’’</w:instrText>
      </w:r>
    </w:p>
    <w:p w:rsidR="00000000" w:rsidRDefault="001D6785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02.07.2013 N 185-ФЗ</w:instrText>
      </w:r>
    </w:p>
    <w:p w:rsidR="00000000" w:rsidRDefault="001D6785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01.01.2018)"</w:instrText>
      </w:r>
      <w:r w:rsidR="0082045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</w:t>
      </w:r>
      <w:r>
        <w:rPr>
          <w:rFonts w:ascii="Arial" w:hAnsi="Arial" w:cs="Arial"/>
          <w:color w:val="0000AA"/>
          <w:sz w:val="20"/>
          <w:szCs w:val="20"/>
          <w:u w:val="single"/>
        </w:rPr>
        <w:t>ом от 2 июля 2013 года N 185-ФЗ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"kodeks://link/d?nd=499037943&amp;point=mark=000000000000000000000000000000000000000000000000008QO0M6"\o"’’Технический регламент о безопасности зданий и сооружений’’</w:instrText>
      </w:r>
    </w:p>
    <w:p w:rsidR="00000000" w:rsidRDefault="001D6785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 xml:space="preserve">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недейств</w:instrText>
      </w:r>
      <w:r>
        <w:instrText>ующая редакция  (действ. с 01.07.2010 по 31.08.2013)"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</w:t>
      </w:r>
      <w:r>
        <w:t xml:space="preserve"> системы, направленные на обеспечение защиты от угроз террористического характера и несанкционированного вторжения.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</w:t>
      </w:r>
      <w:r>
        <w:t xml:space="preserve">ия по обеспечению беспрепятственного доступа инвалидов и других групп населения с ограниченными возможностями передвижения к таким объектам.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31. Требование к обеспечению энергетической эффективности зданий и сооружений </w:t>
      </w:r>
    </w:p>
    <w:p w:rsidR="00000000" w:rsidRDefault="001D6785">
      <w:pPr>
        <w:pStyle w:val="FORMATTEXT"/>
        <w:ind w:firstLine="568"/>
        <w:jc w:val="both"/>
      </w:pPr>
      <w:r>
        <w:t>1. В с</w:t>
      </w:r>
      <w:r>
        <w:t>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</w:t>
      </w:r>
      <w:r>
        <w:t>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2. В случае, если это предусмотрено в задании на проектирование, в п</w:t>
      </w:r>
      <w:r>
        <w:t>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3. Соответствие зданий и сооружений требованиям энергетической эффективности зданий и сооружений и требованиям оснащенности</w:t>
      </w:r>
      <w:r>
        <w:t xml:space="preserve">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>  </w:t>
      </w:r>
      <w:r>
        <w:t xml:space="preserve">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32. Требования к обеспечению охраны окружающей среды </w:t>
      </w:r>
    </w:p>
    <w:p w:rsidR="00000000" w:rsidRDefault="001D6785">
      <w:pPr>
        <w:pStyle w:val="FORMATTEXT"/>
        <w:ind w:firstLine="568"/>
        <w:jc w:val="both"/>
      </w:pPr>
      <w:r>
        <w:t xml:space="preserve">Мероприятия по охране окружающей среды, предусмотренные в проектной документации здания или сооружения в соответствии с </w:t>
      </w:r>
      <w:r>
        <w:fldChar w:fldCharType="begin"/>
      </w:r>
      <w:r>
        <w:instrText xml:space="preserve"> HYPERLINK "kodeks://link/d?nd=901808297"\o"’’Об охране окружающей с</w:instrText>
      </w:r>
      <w:r>
        <w:instrText>реды (с изменениями на 27 декабря 2018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10.01.2002 N 7-ФЗ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01.07.2019)"</w:instrText>
      </w:r>
      <w:r>
        <w:fldChar w:fldCharType="separate"/>
      </w:r>
      <w:r>
        <w:rPr>
          <w:color w:val="0000AA"/>
          <w:u w:val="single"/>
        </w:rPr>
        <w:t>федеральными законами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другими нормативными правовыми актами Российской Федерации, должны обеспечивать предотвращ</w:t>
      </w:r>
      <w:r>
        <w:t xml:space="preserve">ение или минимизацию оказания негативного воздействия на окружающую среду.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33. Требования к предупреждению действий, вводящих в заблуждение приобретателей </w:t>
      </w:r>
    </w:p>
    <w:p w:rsidR="00000000" w:rsidRDefault="001D6785">
      <w:pPr>
        <w:pStyle w:val="FORMATTEXT"/>
        <w:ind w:firstLine="568"/>
        <w:jc w:val="both"/>
      </w:pPr>
      <w:r>
        <w:t>В целях предупреждения действий, вводящих в заблуждение приобретателей</w:t>
      </w:r>
      <w:r>
        <w:t>, в проектной документации здания или сооружения должна содержаться следующая информация: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1) идентификационные признаки здания или сооружения в соответствии с </w:t>
      </w:r>
      <w:r>
        <w:fldChar w:fldCharType="begin"/>
      </w:r>
      <w:r>
        <w:instrText xml:space="preserve"> HYPERLINK "kodeks://link/d?nd=902192610&amp;point=mark=00000000000000000000000000000000000000000000</w:instrText>
      </w:r>
      <w:r>
        <w:instrText>0000007DO0KD"\o"’’Технический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 xml:space="preserve">частью 1 статьи 4 </w:t>
      </w:r>
      <w:r>
        <w:rPr>
          <w:color w:val="0000AA"/>
          <w:u w:val="single"/>
        </w:rPr>
        <w:lastRenderedPageBreak/>
        <w:t>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срок эксплуатации здания или сооружения и их частей;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3) показатели энергетической эффективности здания или сооружения;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4) степень огнестойкости здания или сооружения.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4. Обеспечение безопасности зданий и сооружений в процессе строительст</w:t>
      </w:r>
      <w:r>
        <w:rPr>
          <w:b/>
          <w:bCs/>
        </w:rPr>
        <w:t xml:space="preserve">ва, реконструкции, капитального и текущего ремонта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34. Требования к строительным материалам и изделиям, применяемым в процессе строительства зданий и сооружений </w:t>
      </w:r>
    </w:p>
    <w:p w:rsidR="00000000" w:rsidRDefault="001D6785">
      <w:pPr>
        <w:pStyle w:val="FORMATTEXT"/>
        <w:ind w:firstLine="568"/>
        <w:jc w:val="both"/>
      </w:pPr>
      <w:r>
        <w:t>1. Строительство здания или сооружения должно осуществляться с применением ст</w:t>
      </w:r>
      <w:r>
        <w:t xml:space="preserve">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2. Строительные материалы и изделия должны соответствовать требованиям, установленным в соответствии с</w:t>
      </w:r>
      <w:r>
        <w:t xml:space="preserve"> законодательством Российской Федерации о техническом регулировании.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3. Лицо, осуществляющее строительство здания или сооружения, в соответствии с </w:t>
      </w:r>
      <w:r>
        <w:fldChar w:fldCharType="begin"/>
      </w:r>
      <w:r>
        <w:instrText xml:space="preserve"> HYPERLINK "kodeks://link/d?nd=901919338"\o"’’Градостроительный кодекс Российской Федерации (с изменениями н</w:instrText>
      </w:r>
      <w:r>
        <w:instrText>а 2 августа 2019 года) (редакция, действующая с 13 августа 2019 года)’’</w:instrText>
      </w:r>
    </w:p>
    <w:p w:rsidR="00000000" w:rsidRDefault="001D6785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13.08.2019)"</w:instrText>
      </w:r>
      <w:r>
        <w:fldChar w:fldCharType="separate"/>
      </w:r>
      <w:r>
        <w:rPr>
          <w:color w:val="0000AA"/>
          <w:u w:val="single"/>
        </w:rPr>
        <w:t>законодательством о градостроительной деятельности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должно осуществлять контроль за соответствие</w:t>
      </w:r>
      <w:r>
        <w:t>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35. Требования к</w:t>
      </w:r>
      <w:r>
        <w:rPr>
          <w:b/>
          <w:bCs/>
        </w:rPr>
        <w:t xml:space="preserve"> строительству зданий и сооружений, консервации объекта, строительство которого не завершено </w:t>
      </w:r>
    </w:p>
    <w:p w:rsidR="00000000" w:rsidRDefault="001D6785">
      <w:pPr>
        <w:pStyle w:val="FORMATTEXT"/>
        <w:ind w:firstLine="568"/>
        <w:jc w:val="both"/>
      </w:pPr>
      <w:r>
        <w:t xml:space="preserve"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</w:t>
      </w:r>
      <w:r>
        <w:t>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</w:t>
      </w:r>
      <w:r>
        <w:t>ий.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Глава 5. Обеспечение безопасности зданий и сооружений в процессе эксплуатации, при прекращении эксплуатации и в процессе сноса (демонтажа)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36. Требования к обеспечению безопасности зданий и сооружений в процессе эксплуатации </w:t>
      </w:r>
    </w:p>
    <w:p w:rsidR="00000000" w:rsidRDefault="001D6785">
      <w:pPr>
        <w:pStyle w:val="FORMATTEXT"/>
        <w:ind w:firstLine="568"/>
        <w:jc w:val="both"/>
      </w:pPr>
      <w:r>
        <w:t>1. Безопасно</w:t>
      </w:r>
      <w:r>
        <w:t>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</w:t>
      </w:r>
      <w:r>
        <w:t>беспечения, а также посредством текущих ремонтов здания или сооружения.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</w:t>
      </w:r>
      <w:r>
        <w:t xml:space="preserve">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</w:t>
      </w:r>
      <w:r>
        <w:t>инженерно-технического обеспечения, проводимых в соответствии с законодательством Российской Федерации.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</w:t>
      </w:r>
      <w:r>
        <w:t xml:space="preserve">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37. Требования к обеспечению б</w:t>
      </w:r>
      <w:r>
        <w:rPr>
          <w:b/>
          <w:bCs/>
        </w:rPr>
        <w:t xml:space="preserve">езопасности зданий и сооружений при прекращении </w:t>
      </w:r>
      <w:r>
        <w:rPr>
          <w:b/>
          <w:bCs/>
        </w:rPr>
        <w:lastRenderedPageBreak/>
        <w:t xml:space="preserve">эксплуатации и в процессе сноса (демонтажа) </w:t>
      </w:r>
    </w:p>
    <w:p w:rsidR="00000000" w:rsidRDefault="001D6785">
      <w:pPr>
        <w:pStyle w:val="FORMATTEXT"/>
        <w:ind w:firstLine="568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</w:t>
      </w:r>
      <w:r>
        <w:t>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2. Безопасность технических решений по сносу (демонтажу) здания или сооружения с испо</w:t>
      </w:r>
      <w:r>
        <w:t xml:space="preserve">льзованием взрывов, сжигания или иных опасных методов должна быть обоснована одним из способов, указанных в </w:t>
      </w:r>
      <w:r>
        <w:fldChar w:fldCharType="begin"/>
      </w:r>
      <w:r>
        <w:instrText xml:space="preserve"> HYPERLINK "kodeks://link/d?nd=902192610&amp;point=mark=000000000000000000000000000000000000000000000000007E60KE"\o"’’Технический регламент о безопаснос</w:instrText>
      </w:r>
      <w:r>
        <w:instrText>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части 6 статьи 15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6. Оценка соответст</w:t>
      </w:r>
      <w:r>
        <w:rPr>
          <w:b/>
          <w:bCs/>
        </w:rPr>
        <w:t xml:space="preserve">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38. Общие положения об оценке соответствия зданий и со</w:t>
      </w:r>
      <w:r>
        <w:rPr>
          <w:b/>
          <w:bCs/>
        </w:rPr>
        <w:t xml:space="preserve">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</w:t>
      </w:r>
    </w:p>
    <w:p w:rsidR="00000000" w:rsidRDefault="001D6785">
      <w:pPr>
        <w:pStyle w:val="FORMATTEXT"/>
        <w:ind w:firstLine="568"/>
        <w:jc w:val="both"/>
      </w:pPr>
      <w:r>
        <w:t>1. Оценка соответствия зданий и сооружений, а также связанных со зданиями и с сооруже</w:t>
      </w:r>
      <w:r>
        <w:t>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у</w:t>
      </w:r>
      <w:r>
        <w:t>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3) удостоверения соответствия характеристик здания или соо</w:t>
      </w:r>
      <w:r>
        <w:t>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</w:t>
      </w:r>
      <w:r>
        <w:t>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2. Оценкой соответствия результатов инженерных изысканий должно определяться соответствие таких результатов требованиям настоящего </w:t>
      </w:r>
      <w:r>
        <w:t>Федерального закона.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4. Оценкой соответствия здания или сооружения в про</w:t>
      </w:r>
      <w:r>
        <w:t>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</w:t>
      </w:r>
      <w:r>
        <w:t>ии.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39. Правила обязательной оценки соответ</w:t>
      </w:r>
      <w:r>
        <w:rPr>
          <w:b/>
          <w:bCs/>
        </w:rPr>
        <w:t xml:space="preserve">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</w:t>
      </w:r>
    </w:p>
    <w:p w:rsidR="00000000" w:rsidRDefault="001D6785">
      <w:pPr>
        <w:pStyle w:val="FORMATTEXT"/>
        <w:ind w:firstLine="568"/>
        <w:jc w:val="both"/>
      </w:pPr>
      <w:r>
        <w:t>1. Обязательная оценка соответствия зданий и сооружений, а также связанных со здан</w:t>
      </w:r>
      <w:r>
        <w:t>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lastRenderedPageBreak/>
        <w:t>1) заявления о соответствии проектной документации требованиям настоящего Федерального закона;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государстве</w:t>
      </w:r>
      <w:r>
        <w:t>нной экспертизы результатов инженерных изысканий и проектной документации;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3) строительного контроля;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4) государственного строительного надзора;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5) заявления о соответствии построенного, реконструированного или отремонтированного здания или сооружения п</w:t>
      </w:r>
      <w:r>
        <w:t>роектной документации;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7) ввода объекта в эксплуатацию.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2. Обязательная оценка соответствия зданий и с</w:t>
      </w:r>
      <w:r>
        <w:t xml:space="preserve">ооружений, а также связанных со зданиями и с сооружениями процессов проектирования (включая изыскания) в форме, указанной в </w:t>
      </w:r>
      <w:r>
        <w:fldChar w:fldCharType="begin"/>
      </w:r>
      <w:r>
        <w:instrText xml:space="preserve"> HYPERLINK "kodeks://link/d?nd=902192610&amp;point=mark=000000000000000000000000000000000000000000000000008PE0LS"\o"’’Технический реглам</w:instrText>
      </w:r>
      <w:r>
        <w:instrText>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пункте 1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осуществляется лицом, подготовившим проектную д</w:t>
      </w:r>
      <w:r>
        <w:t>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3. Обязательная оценка соответствия зданий и сооружений, а также связанных со</w:t>
      </w:r>
      <w:r>
        <w:t xml:space="preserve">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r>
        <w:fldChar w:fldCharType="begin"/>
      </w:r>
      <w:r>
        <w:instrText xml:space="preserve"> HYPERLINK "kodeks://link/d?nd=902192610&amp;point=mark=000000000000000000000000000000000000000000000000008PE0LS</w:instrText>
      </w:r>
      <w:r>
        <w:instrText>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пунктах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"kodeks://link/d?nd=902192610&amp;point</w:instrText>
      </w:r>
      <w:r>
        <w:instrText>=mark=000000000000000000000000000000000000000000000000008PE0LS"\o"’’Технический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4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осуществляется только в случаях, предусмотренных законодательством о градостроительной деятельности.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4. Обязательная оценка соответствия зданий и сооружений, а также связанных со зданиями и с сооружениями процессов строител</w:t>
      </w:r>
      <w:r>
        <w:t xml:space="preserve">ьства, монтажа, наладки в форме, предусмотренной </w:t>
      </w:r>
      <w:r>
        <w:fldChar w:fldCharType="begin"/>
      </w:r>
      <w:r>
        <w:instrText xml:space="preserve"> HYPERLINK "kodeks://link/d?nd=902192610&amp;point=mark=000000000000000000000000000000000000000000000000008PE0LS"\o"’’Технический регламент о безопасности зданий и сооружений (с изменениями на 2 июля 2013 года)’</w:instrText>
      </w:r>
      <w:r>
        <w:instrText>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пунктом 5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осуществляется лицом, осуществившим строительство (лицом, осуществившим строительство, и застройщиком (заказчиком) в случ</w:t>
      </w:r>
      <w:r>
        <w:t xml:space="preserve">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</w:t>
      </w:r>
      <w:r>
        <w:t>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5. Обязательная оценка соответствия зданий и сооружений, а также свя</w:t>
      </w:r>
      <w:r>
        <w:t>занных со зданиями и с сооружениями процессов строительства, монтажа, наладки в форме, предусмотренной пунктом 6 части 1 настоящей статьи, осуществляется лицом, осуществившим строительство, путем подписания документа, подтверждающего соответствие построенн</w:t>
      </w:r>
      <w:r>
        <w:t>ого, реконструированного или отремонтированного здания или сооружения требованиям настоящего Федерального закона.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6. Оценка соответствия зданий и сооружений, а также связанных со зданиями и с сооружениями процессов проектирования (включая изыскания) в фор</w:t>
      </w:r>
      <w:r>
        <w:t xml:space="preserve">ме, указанной в пункте </w:t>
      </w:r>
      <w:r>
        <w:fldChar w:fldCharType="begin"/>
      </w:r>
      <w:r>
        <w:instrText xml:space="preserve"> HYPERLINK "kodeks://link/d?nd=902192610&amp;point=mark=000000000000000000000000000000000000000000000000008PE0LS"\o"’’Технический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</w:instrText>
      </w:r>
      <w:r>
        <w:instrText>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1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осуществляется до утверждения проектной документации в соответствии с законодательством о градостроительной деятельности.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7. Оценка соответствия зданий и</w:t>
      </w:r>
      <w:r>
        <w:t xml:space="preserve">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r>
        <w:fldChar w:fldCharType="begin"/>
      </w:r>
      <w:r>
        <w:instrText xml:space="preserve"> HYPERLINK "kodeks://link/d?nd=902192610&amp;point=mark=00000000000000000000000</w:instrText>
      </w:r>
      <w:r>
        <w:instrText>0000000000000000000000000008PE0LS"\o"’’Технический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пунктах 2-4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</w:instrText>
      </w:r>
      <w:r>
        <w:instrText>"kodeks://link/d?nd=902192610&amp;point=mark=000000000000000000000000000000000000000000000000008PE0LS"\o"’’Технический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</w:instrText>
      </w:r>
      <w:r>
        <w:instrText>ая редакция (действ. с 01.09.2013)"</w:instrText>
      </w:r>
      <w:r>
        <w:fldChar w:fldCharType="separate"/>
      </w:r>
      <w:r>
        <w:rPr>
          <w:color w:val="0000AA"/>
          <w:u w:val="single"/>
        </w:rPr>
        <w:t>7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осуществляется в соответствии с правилами и в сроки, которые установлены </w:t>
      </w:r>
      <w:r>
        <w:fldChar w:fldCharType="begin"/>
      </w:r>
      <w:r>
        <w:instrText xml:space="preserve"> HYPERLINK "kodeks://link/d?nd=901919338"\o"’’Градостроительный кодекс Российской Федерации (с изменениями на 2 авгу</w:instrText>
      </w:r>
      <w:r>
        <w:instrText>ста 2019 года) (редакция, действующая с 13 августа 2019 года)’’</w:instrText>
      </w:r>
    </w:p>
    <w:p w:rsidR="00000000" w:rsidRDefault="001D6785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13.08.2019)"</w:instrText>
      </w:r>
      <w:r>
        <w:fldChar w:fldCharType="separate"/>
      </w:r>
      <w:r>
        <w:rPr>
          <w:color w:val="0000AA"/>
          <w:u w:val="single"/>
        </w:rPr>
        <w:t>законодательством о градостроительной деятельности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8. Оценка соответствия зданий и сооружений, а такж</w:t>
      </w:r>
      <w:r>
        <w:t xml:space="preserve">е связанных со зданиями и с сооружениями процессов строительства, монтажа, наладки и утилизации (сноса) в формах, указанных в </w:t>
      </w:r>
      <w:r>
        <w:fldChar w:fldCharType="begin"/>
      </w:r>
      <w:r>
        <w:instrText xml:space="preserve"> HYPERLINK "kodeks://link/d?nd=902192610&amp;point=mark=000000000000000000000000000000000000000000000000008PE0LS"\o"’’Технический регл</w:instrText>
      </w:r>
      <w:r>
        <w:instrText>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пунктах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"kodeks://link/d?nd=902192610&amp;point=mark=0000000000000000</w:instrText>
      </w:r>
      <w:r>
        <w:instrText>00000000000000000000000000000000008PE0LS"\o"’’Технический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6 части 1 настоящей ст</w:t>
      </w:r>
      <w:r>
        <w:rPr>
          <w:color w:val="0000AA"/>
          <w:u w:val="single"/>
        </w:rPr>
        <w:t>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40. Правила обязательной оценки соответствия зданий и сооружений, а также свя</w:t>
      </w:r>
      <w:r>
        <w:rPr>
          <w:b/>
          <w:bCs/>
        </w:rPr>
        <w:t xml:space="preserve">занных со зданиями и с сооружениями процессов эксплуатации </w:t>
      </w:r>
    </w:p>
    <w:p w:rsidR="00000000" w:rsidRDefault="001D6785">
      <w:pPr>
        <w:pStyle w:val="FORMATTEXT"/>
        <w:ind w:firstLine="568"/>
        <w:jc w:val="both"/>
      </w:pPr>
      <w:r>
        <w:lastRenderedPageBreak/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</w:t>
      </w:r>
      <w:r>
        <w:t>ым в проектной документации, осуществляется в форме: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эксплуатационного контроля;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государственного контроля (надзора).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</w:t>
      </w:r>
      <w:r>
        <w:t xml:space="preserve">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3. Оценка соответствия зданий и сооружений, а также связанных со зданиями и с сооружениями процессов э</w:t>
      </w:r>
      <w:r>
        <w:t xml:space="preserve">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</w:t>
      </w:r>
      <w:r>
        <w:fldChar w:fldCharType="begin"/>
      </w:r>
      <w:r>
        <w:instrText xml:space="preserve"> HYPERLINK "kodeks:</w:instrText>
      </w:r>
      <w:r>
        <w:instrText>//link/d?nd=901919338"\o"’’Градостроительный кодекс Российской Федерации (с изменениями на 2 августа 2019 года) (редакция, действующая с 13 августа 2019 года)’’</w:instrText>
      </w:r>
    </w:p>
    <w:p w:rsidR="00000000" w:rsidRDefault="001D6785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13.08.2019)"</w:instrText>
      </w:r>
      <w:r>
        <w:fldChar w:fldCharType="separate"/>
      </w:r>
      <w:r>
        <w:rPr>
          <w:color w:val="0000AA"/>
          <w:u w:val="single"/>
        </w:rPr>
        <w:t>федеральны</w:t>
      </w:r>
      <w:r>
        <w:rPr>
          <w:color w:val="0000AA"/>
          <w:u w:val="single"/>
        </w:rPr>
        <w:t>ми законами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</w:t>
      </w:r>
      <w:r>
        <w:rPr>
          <w:b/>
          <w:bCs/>
        </w:rPr>
        <w:t xml:space="preserve">оса) </w:t>
      </w:r>
    </w:p>
    <w:p w:rsidR="00000000" w:rsidRDefault="001D6785">
      <w:pPr>
        <w:pStyle w:val="FORMATTEXT"/>
        <w:ind w:firstLine="568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</w:t>
      </w:r>
      <w:r>
        <w:t>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</w:t>
      </w:r>
      <w:r>
        <w:t xml:space="preserve">х </w:t>
      </w:r>
      <w:r>
        <w:fldChar w:fldCharType="begin"/>
      </w:r>
      <w:r>
        <w:instrText xml:space="preserve"> HYPERLINK "kodeks://link/d?nd=901919338"\o"’’Градостроительный кодекс Российской Федерации (с изменениями на 2 августа 2019 года) (редакция, действующая с 13 августа 2019 года)’’</w:instrText>
      </w:r>
    </w:p>
    <w:p w:rsidR="00000000" w:rsidRDefault="001D6785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1</w:instrText>
      </w:r>
      <w:r>
        <w:instrText>3.08.2019)"</w:instrText>
      </w:r>
      <w:r>
        <w:fldChar w:fldCharType="separate"/>
      </w:r>
      <w:r>
        <w:rPr>
          <w:color w:val="0000AA"/>
          <w:u w:val="single"/>
        </w:rPr>
        <w:t>законодательством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</w:t>
      </w:r>
      <w:r>
        <w:t>илизации (сноса) осуществляется в порядке, установленном законодательством Российской Федерации.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Глава 7. Заключительные положения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42. Заключительные положения </w:t>
      </w:r>
    </w:p>
    <w:p w:rsidR="00000000" w:rsidRDefault="001D6785">
      <w:pPr>
        <w:pStyle w:val="FORMATTEXT"/>
        <w:ind w:firstLine="568"/>
        <w:jc w:val="both"/>
      </w:pPr>
      <w:r>
        <w:t>1. Требования к зданиям и сооружениям, а также к связанным со зданиями и с</w:t>
      </w:r>
      <w:r>
        <w:t xml:space="preserve">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</w:t>
      </w:r>
      <w:r>
        <w:t>ия к следующим зданиям и сооружениям: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</w:t>
      </w:r>
      <w:r>
        <w:t>ной документацией, утвержденной или направленной на государственную экспертизу до вступления в силу таких требований;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</w:t>
      </w:r>
      <w:r>
        <w:t>ительство которых подано до вступления в силу таких требований.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 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3. Правительство Рос</w:t>
      </w:r>
      <w:r>
        <w:t xml:space="preserve">сийской Федерации не позднее чем за тридцать дней до дня вступления в силу настоящего Федерального закона утверждает </w:t>
      </w:r>
      <w:r>
        <w:fldChar w:fldCharType="begin"/>
      </w:r>
      <w:r>
        <w:instrText xml:space="preserve"> HYPERLINK "kodeks://link/d?nd=420243891"\o"’’Об утверждении перечня национальных стандартов и сводов правил (частей таких стандартов и ...</w:instrText>
      </w:r>
      <w:r>
        <w:instrText>’’</w:instrText>
      </w:r>
    </w:p>
    <w:p w:rsidR="00000000" w:rsidRDefault="001D6785">
      <w:pPr>
        <w:pStyle w:val="FORMATTEXT"/>
        <w:ind w:firstLine="568"/>
        <w:jc w:val="both"/>
      </w:pPr>
      <w:r>
        <w:instrText>Постановление Правительства РФ от 26.12.2014 N 1521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17.12.2016)"</w:instrText>
      </w:r>
      <w:r>
        <w:fldChar w:fldCharType="separate"/>
      </w:r>
      <w:r>
        <w:rPr>
          <w:color w:val="0000AA"/>
          <w:u w:val="single"/>
        </w:rPr>
        <w:t>перечень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национальных стандартов и сводов </w:t>
      </w:r>
      <w:r>
        <w:lastRenderedPageBreak/>
        <w:t>правил, в результате применения которых на обязательной основе обеспечивается соблюдение требований нас</w:t>
      </w:r>
      <w:r>
        <w:t>тоящего Федерального закона.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r>
        <w:fldChar w:fldCharType="begin"/>
      </w:r>
      <w:r>
        <w:instrText xml:space="preserve"> HYPERLINK "kodeks://</w:instrText>
      </w:r>
      <w:r>
        <w:instrText>link/d?nd=902192610&amp;point=mark=000000000000000000000000000000000000000000000000007DI0K7"\o"’’Технический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</w:instrText>
      </w:r>
      <w:r>
        <w:instrText>я (действ. с 01.09.2013)"</w:instrText>
      </w:r>
      <w:r>
        <w:fldChar w:fldCharType="separate"/>
      </w:r>
      <w:r>
        <w:rPr>
          <w:color w:val="0000AA"/>
          <w:u w:val="single"/>
        </w:rPr>
        <w:t>частью 7 статьи 6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"kodeks://link/d?nd=420268468"\o"’’Об утверждении перечня документов в области стандартизации, в результате применения ...’’</w:instrText>
      </w:r>
    </w:p>
    <w:p w:rsidR="00000000" w:rsidRDefault="001D6785">
      <w:pPr>
        <w:pStyle w:val="FORMATTEXT"/>
        <w:ind w:firstLine="568"/>
        <w:jc w:val="both"/>
      </w:pPr>
      <w:r>
        <w:instrText>Приказ Росстандарта от 30.03.2015 N 365</w:instrText>
      </w:r>
    </w:p>
    <w:p w:rsidR="00000000" w:rsidRDefault="001D6785">
      <w:pPr>
        <w:pStyle w:val="FORMATTEXT"/>
        <w:ind w:firstLine="568"/>
        <w:jc w:val="both"/>
      </w:pPr>
      <w:r>
        <w:instrText>Ст</w:instrText>
      </w:r>
      <w:r>
        <w:instrText>атус: недействующий  (действ. с 01.07.2015 по 16.04.2019)"</w:instrText>
      </w:r>
      <w:r>
        <w:fldChar w:fldCharType="separate"/>
      </w:r>
      <w:r>
        <w:rPr>
          <w:color w:val="BF2F1C"/>
          <w:u w:val="single"/>
        </w:rPr>
        <w:t>перечень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>5. Уполномоченный федер</w:t>
      </w:r>
      <w:r>
        <w:t xml:space="preserve">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</w:t>
      </w:r>
      <w:r>
        <w:t xml:space="preserve">и указанный в </w:t>
      </w:r>
      <w:r>
        <w:fldChar w:fldCharType="begin"/>
      </w:r>
      <w:r>
        <w:instrText xml:space="preserve"> HYPERLINK "kodeks://link/d?nd=902192610&amp;point=mark=000000000000000000000000000000000000000000000000007DK0K9"\o"’’Технический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</w:instrText>
      </w:r>
      <w:r>
        <w:instrText xml:space="preserve">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части 1 статьи 6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перечень национальных стандартов и сводов правил. </w:t>
      </w:r>
    </w:p>
    <w:p w:rsidR="00000000" w:rsidRDefault="001D6785">
      <w:pPr>
        <w:pStyle w:val="FORMATTEXT"/>
        <w:jc w:val="both"/>
      </w:pPr>
      <w:r>
        <w:t xml:space="preserve">            </w:t>
      </w: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43. О внесении изменения в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"kodeks://link/d?nd=901836</w:instrText>
      </w:r>
      <w:r>
        <w:rPr>
          <w:b/>
          <w:bCs/>
        </w:rPr>
        <w:instrText>556&amp;point=mark=0000000000000000000000000000000000000000000000000064U0IK"\o"’’О техническом регулировании (с изменениями на 29 июля 2017 года)’’</w:instrText>
      </w: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instrText>Федеральный закон от 27.12.2002 N 184-ФЗ</w:instrText>
      </w: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10.08.2017)"</w:instrText>
      </w:r>
      <w:r w:rsidR="00820455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Федеральный закон "</w:t>
      </w:r>
      <w:r>
        <w:rPr>
          <w:b/>
          <w:bCs/>
          <w:color w:val="0000AA"/>
          <w:u w:val="single"/>
        </w:rPr>
        <w:t>О техническом регулировании"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1D678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"kodeks://link/d?nd=901836556&amp;point=mark=000000000000000000000000000000000000000000000000006500IL"\o"’’О техническом регулировании (с изменениями на 29 июля 2017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Главу 1 Федерального закона от 27 декабря 2002 года N 184-ФЗ "О техническом регулировании"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2002, N 52, ст.5140; 2007, N 19, ст.2293; N 49, ст</w:t>
      </w:r>
      <w:r>
        <w:t xml:space="preserve">.6070; 2009, N 29, ст.3626) дополнить </w:t>
      </w:r>
      <w:r>
        <w:fldChar w:fldCharType="begin"/>
      </w:r>
      <w:r>
        <w:instrText xml:space="preserve"> HYPERLINK "kodeks://link/d?nd=901836556&amp;point=mark=000000000000000000000000000000000000000000000000007DA0K5"\o"’’О техническом регулировании (с изменениями на 29 июля 2017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27.12.2002 N 184</w:instrText>
      </w:r>
      <w:r>
        <w:instrText>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статьей 5_1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следующего содержания: </w:t>
      </w:r>
    </w:p>
    <w:p w:rsidR="00000000" w:rsidRDefault="001D6785">
      <w:pPr>
        <w:pStyle w:val="FORMATTEXT"/>
        <w:jc w:val="both"/>
      </w:pPr>
      <w:r>
        <w:t>         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"Статья 5_1. Особенности технического регулирования в области обеспечения безопасности зданий и сооружений </w:t>
      </w:r>
    </w:p>
    <w:p w:rsidR="00000000" w:rsidRDefault="001D6785">
      <w:pPr>
        <w:pStyle w:val="FORMATTEXT"/>
        <w:ind w:firstLine="568"/>
        <w:jc w:val="both"/>
      </w:pPr>
      <w:r>
        <w:t>Особенности технического регулирования в</w:t>
      </w:r>
      <w:r>
        <w:t xml:space="preserve">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</w:pPr>
      <w:r>
        <w:t xml:space="preserve">      </w:t>
      </w:r>
    </w:p>
    <w:p w:rsidR="00000000" w:rsidRDefault="001D6785">
      <w:pPr>
        <w:pStyle w:val="HEADERTEXT"/>
        <w:rPr>
          <w:b/>
          <w:bCs/>
        </w:rPr>
      </w:pPr>
    </w:p>
    <w:p w:rsidR="00000000" w:rsidRDefault="001D67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44. Вступление в силу настоящего Федерального закона </w:t>
      </w:r>
    </w:p>
    <w:p w:rsidR="00000000" w:rsidRDefault="001D6785">
      <w:pPr>
        <w:pStyle w:val="FORMATTEXT"/>
        <w:ind w:firstLine="568"/>
        <w:jc w:val="both"/>
      </w:pPr>
      <w:r>
        <w:t>1. Настоящий Федеральный закон вс</w:t>
      </w:r>
      <w:r>
        <w:t xml:space="preserve">тупает в силу по истечении шести месяцев со дня его официального опубликования, за исключением </w:t>
      </w:r>
      <w:r>
        <w:fldChar w:fldCharType="begin"/>
      </w:r>
      <w:r>
        <w:instrText xml:space="preserve"> HYPERLINK "kodeks://link/d?nd=902192610&amp;point=mark=000000000000000000000000000000000000000000000000008P00LO"\o"’’Технический регламент о безопасности зданий и с</w:instrText>
      </w:r>
      <w:r>
        <w:instrText>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статьи 43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ind w:firstLine="568"/>
        <w:jc w:val="both"/>
      </w:pPr>
      <w:r>
        <w:t xml:space="preserve">2. </w:t>
      </w:r>
      <w:r>
        <w:fldChar w:fldCharType="begin"/>
      </w:r>
      <w:r>
        <w:instrText xml:space="preserve"> HYPERLINK "kodeks://link/d?nd=902192610&amp;point=mark=0000000000000</w:instrText>
      </w:r>
      <w:r>
        <w:instrText>00000000000000000000000000000000000008P00LO"\o"’’Технический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D6785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Статья 43 настоящег</w:t>
      </w:r>
      <w:r>
        <w:rPr>
          <w:color w:val="0000AA"/>
          <w:u w:val="single"/>
        </w:rPr>
        <w:t>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вступает в силу со дня официального опубликования настоящего Федерального закона.</w:t>
      </w:r>
    </w:p>
    <w:p w:rsidR="00000000" w:rsidRDefault="001D6785">
      <w:pPr>
        <w:pStyle w:val="FORMATTEXT"/>
        <w:ind w:firstLine="568"/>
        <w:jc w:val="both"/>
      </w:pPr>
    </w:p>
    <w:p w:rsidR="00000000" w:rsidRDefault="001D6785">
      <w:pPr>
        <w:pStyle w:val="FORMATTEXT"/>
        <w:jc w:val="right"/>
      </w:pPr>
      <w:r>
        <w:t>Президент</w:t>
      </w:r>
    </w:p>
    <w:p w:rsidR="00000000" w:rsidRDefault="001D6785">
      <w:pPr>
        <w:pStyle w:val="FORMATTEXT"/>
        <w:jc w:val="right"/>
      </w:pPr>
      <w:r>
        <w:t>Российской Федерации</w:t>
      </w:r>
    </w:p>
    <w:p w:rsidR="00000000" w:rsidRDefault="001D6785">
      <w:pPr>
        <w:pStyle w:val="FORMATTEXT"/>
        <w:jc w:val="right"/>
      </w:pPr>
      <w:r>
        <w:t>Д.Медведев</w:t>
      </w:r>
    </w:p>
    <w:p w:rsidR="00000000" w:rsidRDefault="001D6785">
      <w:pPr>
        <w:pStyle w:val="FORMATTEXT"/>
        <w:jc w:val="both"/>
      </w:pPr>
      <w:r>
        <w:t>          </w:t>
      </w:r>
    </w:p>
    <w:p w:rsidR="00000000" w:rsidRDefault="001D6785">
      <w:pPr>
        <w:pStyle w:val="FORMATTEXT"/>
        <w:jc w:val="both"/>
      </w:pPr>
      <w:r>
        <w:t>Москва, Кремль</w:t>
      </w:r>
    </w:p>
    <w:p w:rsidR="00000000" w:rsidRDefault="001D6785">
      <w:pPr>
        <w:pStyle w:val="FORMATTEXT"/>
        <w:jc w:val="both"/>
      </w:pPr>
      <w:r>
        <w:t>30 декабря 2009 года</w:t>
      </w:r>
    </w:p>
    <w:p w:rsidR="00000000" w:rsidRDefault="001D6785">
      <w:pPr>
        <w:pStyle w:val="FORMATTEXT"/>
        <w:jc w:val="both"/>
      </w:pPr>
      <w:r>
        <w:t>N 384-ФЗ</w:t>
      </w:r>
    </w:p>
    <w:p w:rsidR="00000000" w:rsidRDefault="001D6785">
      <w:pPr>
        <w:pStyle w:val="FORMATTEXT"/>
        <w:jc w:val="both"/>
      </w:pPr>
    </w:p>
    <w:p w:rsidR="00000000" w:rsidRDefault="001D6785">
      <w:pPr>
        <w:pStyle w:val="FORMATTEXT"/>
        <w:jc w:val="both"/>
      </w:pPr>
    </w:p>
    <w:p w:rsidR="00000000" w:rsidRDefault="001D6785">
      <w:pPr>
        <w:pStyle w:val="FORMATTEXT"/>
        <w:jc w:val="both"/>
      </w:pPr>
    </w:p>
    <w:p w:rsidR="00000000" w:rsidRDefault="001D6785">
      <w:pPr>
        <w:pStyle w:val="COMMEN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Редакция документа с учетом</w:t>
      </w:r>
    </w:p>
    <w:p w:rsidR="00000000" w:rsidRDefault="001D6785">
      <w:pPr>
        <w:pStyle w:val="COMMEN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изменений и дополн</w:t>
      </w:r>
      <w:r>
        <w:rPr>
          <w:rFonts w:ascii="Arial" w:hAnsi="Arial" w:cs="Arial"/>
          <w:sz w:val="20"/>
          <w:szCs w:val="20"/>
        </w:rPr>
        <w:t>ений подготовлена</w:t>
      </w:r>
    </w:p>
    <w:p w:rsidR="00000000" w:rsidRDefault="001D6785">
      <w:pPr>
        <w:pStyle w:val="FORMATTEXT"/>
        <w:jc w:val="both"/>
      </w:pPr>
      <w:r>
        <w:t>АО "Кодекс"</w:t>
      </w:r>
      <w:r>
        <w:t xml:space="preserve">  </w:t>
      </w:r>
    </w:p>
    <w:p w:rsidR="00000000" w:rsidRDefault="001D678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"kodeks://link/d?nd=902192610"\o"’’Технический регламент о безопасности зданий и сооружений (с изменениями на 2 июля 2013 года)’’</w:instrText>
      </w:r>
    </w:p>
    <w:p w:rsidR="00000000" w:rsidRDefault="001D678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Федеральный закон от 30.12.2009 N 384-ФЗ</w:instrText>
      </w:r>
    </w:p>
    <w:p w:rsidR="001D6785" w:rsidRDefault="001D678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01</w:instrText>
      </w:r>
      <w:r>
        <w:rPr>
          <w:rFonts w:ascii="Arial, sans-serif" w:hAnsi="Arial, sans-serif"/>
          <w:sz w:val="24"/>
          <w:szCs w:val="24"/>
        </w:rPr>
        <w:instrText>.09.2013)"</w:instrText>
      </w:r>
      <w:r w:rsidR="00820455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Технический регламент о безопасности зданий и сооружений (с изменениями на 2 июля 2013 года)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1D6785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785" w:rsidRDefault="001D6785">
      <w:pPr>
        <w:spacing w:after="0" w:line="240" w:lineRule="auto"/>
      </w:pPr>
      <w:r>
        <w:separator/>
      </w:r>
    </w:p>
  </w:endnote>
  <w:endnote w:type="continuationSeparator" w:id="0">
    <w:p w:rsidR="001D6785" w:rsidRDefault="001D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6785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 xml:space="preserve">Внимание! Дополнительную информацию см. в ярлыке </w:t>
    </w:r>
    <w:r>
      <w:rPr>
        <w:rFonts w:cs="Arial, sans-serif"/>
      </w:rPr>
      <w:t>"Примечания"</w:t>
    </w:r>
  </w:p>
  <w:p w:rsidR="00000000" w:rsidRDefault="001D6785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785" w:rsidRDefault="001D6785">
      <w:pPr>
        <w:spacing w:after="0" w:line="240" w:lineRule="auto"/>
      </w:pPr>
      <w:r>
        <w:separator/>
      </w:r>
    </w:p>
  </w:footnote>
  <w:footnote w:type="continuationSeparator" w:id="0">
    <w:p w:rsidR="001D6785" w:rsidRDefault="001D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6785">
    <w:pPr>
      <w:pStyle w:val="COLTOP"/>
      <w:rPr>
        <w:rFonts w:cs="Arial, sans-serif"/>
      </w:rPr>
    </w:pPr>
    <w:r>
      <w:rPr>
        <w:rFonts w:cs="Arial, sans-serif"/>
      </w:rPr>
      <w:t>Технический регламент о безопасности зданий и сооружений (с изменениями на 2 июля 2013 года)</w:t>
    </w:r>
  </w:p>
  <w:p w:rsidR="00000000" w:rsidRDefault="001D6785">
    <w:pPr>
      <w:pStyle w:val="COLTOP"/>
    </w:pPr>
    <w:r>
      <w:rPr>
        <w:rFonts w:cs="Arial, sans-serif"/>
        <w:i/>
        <w:iCs/>
      </w:rPr>
      <w:t>Федеральный закон от 30.12.2009 N 384-ФЗ</w:t>
    </w:r>
  </w:p>
  <w:p w:rsidR="00000000" w:rsidRDefault="001D6785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55"/>
    <w:rsid w:val="001D6785"/>
    <w:rsid w:val="008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D206CF-83BA-4628-9DA8-3918DF6D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OMMENT">
    <w:name w:val=".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15226</Words>
  <Characters>86789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Технический регламент о безопасности зданий и сооружений (с изменениями на 2 июля 2013 года) </vt:lpstr>
    </vt:vector>
  </TitlesOfParts>
  <Company/>
  <LinksUpToDate>false</LinksUpToDate>
  <CharactersWithSpaces>101812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о безопасности зданий и сооружений (с изменениями на 2 июля 2013 года)</dc:title>
  <dc:subject/>
  <dc:creator>Минеев Руслан Динарович</dc:creator>
  <cp:keywords/>
  <dc:description/>
  <cp:lastModifiedBy>Минеев Руслан Динарович</cp:lastModifiedBy>
  <cp:revision>2</cp:revision>
  <dcterms:created xsi:type="dcterms:W3CDTF">2019-08-27T06:49:00Z</dcterms:created>
  <dcterms:modified xsi:type="dcterms:W3CDTF">2019-08-27T06:49:00Z</dcterms:modified>
</cp:coreProperties>
</file>